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636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b/>
          <w:i w:val="0"/>
          <w:iCs w:val="0"/>
          <w:sz w:val="44"/>
          <w:szCs w:val="44"/>
        </w:rPr>
      </w:pPr>
    </w:p>
    <w:p w14:paraId="0E0554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b/>
          <w:i w:val="0"/>
          <w:iCs w:val="0"/>
          <w:sz w:val="44"/>
          <w:szCs w:val="44"/>
        </w:rPr>
      </w:pPr>
      <w:r>
        <w:rPr>
          <w:rFonts w:hint="eastAsia" w:ascii="黑体" w:eastAsia="黑体"/>
          <w:b/>
          <w:i w:val="0"/>
          <w:iCs w:val="0"/>
          <w:sz w:val="44"/>
          <w:szCs w:val="44"/>
        </w:rPr>
        <w:t>福建省侨乡建设有限公司</w:t>
      </w:r>
    </w:p>
    <w:p w14:paraId="6F2CD013">
      <w:pPr>
        <w:jc w:val="center"/>
        <w:rPr>
          <w:rFonts w:hint="eastAsia" w:ascii="黑体" w:eastAsia="黑体" w:cs="Times New Roman"/>
          <w:b/>
          <w:i w:val="0"/>
          <w:iCs w:val="0"/>
          <w:sz w:val="44"/>
          <w:szCs w:val="44"/>
          <w:lang w:val="en-US" w:eastAsia="zh-CN"/>
        </w:rPr>
      </w:pPr>
      <w:r>
        <w:rPr>
          <w:rFonts w:hint="eastAsia" w:ascii="黑体" w:eastAsia="黑体"/>
          <w:b/>
          <w:i w:val="0"/>
          <w:iCs w:val="0"/>
          <w:sz w:val="44"/>
          <w:szCs w:val="44"/>
          <w:lang w:val="en-US" w:eastAsia="zh-CN"/>
        </w:rPr>
        <w:t>福州市鼓楼区</w:t>
      </w:r>
      <w:r>
        <w:rPr>
          <w:rFonts w:hint="eastAsia" w:ascii="黑体" w:eastAsia="黑体" w:cs="Times New Roman"/>
          <w:b/>
          <w:i w:val="0"/>
          <w:iCs w:val="0"/>
          <w:sz w:val="44"/>
          <w:szCs w:val="44"/>
          <w:lang w:val="en-US" w:eastAsia="zh-CN"/>
        </w:rPr>
        <w:t>东街33号武夷中心一层</w:t>
      </w:r>
    </w:p>
    <w:p w14:paraId="0224B951">
      <w:pPr>
        <w:jc w:val="center"/>
        <w:rPr>
          <w:rFonts w:hint="default" w:ascii="宋体" w:hAnsi="宋体"/>
          <w:b/>
          <w:i w:val="0"/>
          <w:iCs w:val="0"/>
          <w:sz w:val="36"/>
          <w:lang w:val="en-US"/>
        </w:rPr>
      </w:pPr>
      <w:r>
        <w:rPr>
          <w:rFonts w:hint="eastAsia" w:ascii="黑体" w:eastAsia="黑体" w:cs="Times New Roman"/>
          <w:b/>
          <w:i w:val="0"/>
          <w:iCs w:val="0"/>
          <w:sz w:val="44"/>
          <w:szCs w:val="44"/>
          <w:lang w:val="en-US" w:eastAsia="zh-CN"/>
        </w:rPr>
        <w:t>10号商铺</w:t>
      </w:r>
    </w:p>
    <w:p w14:paraId="507D56AC">
      <w:pPr>
        <w:jc w:val="center"/>
        <w:rPr>
          <w:rFonts w:hint="eastAsia" w:ascii="宋体" w:hAnsi="宋体" w:eastAsia="宋体"/>
          <w:b/>
          <w:i w:val="0"/>
          <w:iCs w:val="0"/>
          <w:sz w:val="36"/>
          <w:lang w:eastAsia="zh-CN"/>
        </w:rPr>
      </w:pPr>
    </w:p>
    <w:p w14:paraId="76574793">
      <w:pPr>
        <w:jc w:val="center"/>
        <w:rPr>
          <w:rFonts w:ascii="宋体" w:hAnsi="宋体"/>
          <w:b/>
          <w:i w:val="0"/>
          <w:iCs w:val="0"/>
          <w:sz w:val="36"/>
        </w:rPr>
      </w:pPr>
    </w:p>
    <w:p w14:paraId="750DB232">
      <w:pPr>
        <w:jc w:val="center"/>
        <w:rPr>
          <w:rFonts w:ascii="宋体" w:hAnsi="宋体"/>
          <w:b/>
          <w:i w:val="0"/>
          <w:iCs w:val="0"/>
          <w:sz w:val="36"/>
        </w:rPr>
      </w:pPr>
    </w:p>
    <w:p w14:paraId="2D449CBF">
      <w:pPr>
        <w:rPr>
          <w:rFonts w:ascii="宋体" w:hAnsi="宋体"/>
          <w:b/>
          <w:i w:val="0"/>
          <w:iCs w:val="0"/>
          <w:sz w:val="36"/>
        </w:rPr>
      </w:pPr>
    </w:p>
    <w:p w14:paraId="7D1CDB39">
      <w:pPr>
        <w:jc w:val="center"/>
        <w:rPr>
          <w:rFonts w:hint="eastAsia" w:ascii="黑体" w:hAnsi="黑体" w:eastAsia="黑体" w:cs="黑体"/>
          <w:b/>
          <w:i w:val="0"/>
          <w:iCs w:val="0"/>
          <w:sz w:val="72"/>
          <w:szCs w:val="72"/>
          <w:lang w:val="en-US" w:eastAsia="zh-CN"/>
        </w:rPr>
      </w:pPr>
      <w:r>
        <w:rPr>
          <w:rFonts w:hint="eastAsia" w:ascii="黑体" w:hAnsi="黑体" w:eastAsia="黑体" w:cs="黑体"/>
          <w:b/>
          <w:i w:val="0"/>
          <w:iCs w:val="0"/>
          <w:sz w:val="72"/>
          <w:szCs w:val="72"/>
          <w:lang w:eastAsia="zh-CN"/>
        </w:rPr>
        <w:t>租</w:t>
      </w:r>
      <w:r>
        <w:rPr>
          <w:rFonts w:hint="eastAsia" w:ascii="黑体" w:hAnsi="黑体" w:eastAsia="黑体" w:cs="黑体"/>
          <w:b/>
          <w:i w:val="0"/>
          <w:iCs w:val="0"/>
          <w:sz w:val="72"/>
          <w:szCs w:val="72"/>
          <w:lang w:val="en-US" w:eastAsia="zh-CN"/>
        </w:rPr>
        <w:t xml:space="preserve"> </w:t>
      </w:r>
      <w:r>
        <w:rPr>
          <w:rFonts w:hint="eastAsia" w:ascii="黑体" w:hAnsi="黑体" w:eastAsia="黑体" w:cs="黑体"/>
          <w:b/>
          <w:i w:val="0"/>
          <w:iCs w:val="0"/>
          <w:sz w:val="72"/>
          <w:szCs w:val="72"/>
          <w:lang w:eastAsia="zh-CN"/>
        </w:rPr>
        <w:t>赁</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方</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案</w:t>
      </w:r>
    </w:p>
    <w:p w14:paraId="5D4DD575">
      <w:pPr>
        <w:snapToGrid w:val="0"/>
        <w:spacing w:line="480" w:lineRule="auto"/>
        <w:ind w:firstLine="829" w:firstLineChars="295"/>
        <w:jc w:val="center"/>
        <w:rPr>
          <w:rFonts w:ascii="宋体" w:hAnsi="宋体"/>
          <w:b/>
          <w:i w:val="0"/>
          <w:iCs w:val="0"/>
          <w:szCs w:val="28"/>
        </w:rPr>
      </w:pPr>
    </w:p>
    <w:p w14:paraId="0FC963EB">
      <w:pPr>
        <w:snapToGrid w:val="0"/>
        <w:spacing w:line="480" w:lineRule="auto"/>
        <w:ind w:firstLine="829" w:firstLineChars="295"/>
        <w:jc w:val="center"/>
        <w:rPr>
          <w:rFonts w:ascii="宋体" w:hAnsi="宋体"/>
          <w:b/>
          <w:i w:val="0"/>
          <w:iCs w:val="0"/>
          <w:szCs w:val="28"/>
        </w:rPr>
      </w:pPr>
    </w:p>
    <w:p w14:paraId="7E087064">
      <w:pPr>
        <w:snapToGrid w:val="0"/>
        <w:spacing w:line="480" w:lineRule="auto"/>
        <w:ind w:firstLine="829" w:firstLineChars="295"/>
        <w:jc w:val="center"/>
        <w:rPr>
          <w:rFonts w:ascii="宋体" w:hAnsi="宋体"/>
          <w:b/>
          <w:i w:val="0"/>
          <w:iCs w:val="0"/>
          <w:szCs w:val="28"/>
        </w:rPr>
      </w:pPr>
    </w:p>
    <w:p w14:paraId="249B807E">
      <w:pPr>
        <w:snapToGrid w:val="0"/>
        <w:spacing w:line="480" w:lineRule="auto"/>
        <w:ind w:firstLine="829" w:firstLineChars="295"/>
        <w:jc w:val="center"/>
        <w:rPr>
          <w:rFonts w:ascii="宋体" w:hAnsi="宋体"/>
          <w:b/>
          <w:i w:val="0"/>
          <w:iCs w:val="0"/>
          <w:szCs w:val="28"/>
        </w:rPr>
      </w:pPr>
    </w:p>
    <w:p w14:paraId="37053CCF">
      <w:pPr>
        <w:snapToGrid w:val="0"/>
        <w:spacing w:line="480" w:lineRule="auto"/>
        <w:rPr>
          <w:rFonts w:ascii="宋体" w:hAnsi="宋体"/>
          <w:b/>
          <w:i w:val="0"/>
          <w:iCs w:val="0"/>
          <w:szCs w:val="28"/>
        </w:rPr>
      </w:pPr>
    </w:p>
    <w:p w14:paraId="4A58E084">
      <w:pPr>
        <w:snapToGrid w:val="0"/>
        <w:spacing w:line="480" w:lineRule="auto"/>
        <w:rPr>
          <w:rFonts w:ascii="宋体" w:hAnsi="宋体"/>
          <w:b/>
          <w:i w:val="0"/>
          <w:iCs w:val="0"/>
          <w:szCs w:val="28"/>
        </w:rPr>
      </w:pPr>
    </w:p>
    <w:p w14:paraId="675D4232">
      <w:pPr>
        <w:snapToGrid w:val="0"/>
        <w:spacing w:line="600" w:lineRule="atLeast"/>
        <w:ind w:firstLine="1285" w:firstLineChars="400"/>
        <w:jc w:val="both"/>
        <w:rPr>
          <w:rFonts w:hint="eastAsia" w:ascii="黑体" w:hAnsi="宋体" w:eastAsia="黑体"/>
          <w:b/>
          <w:i w:val="0"/>
          <w:iCs w:val="0"/>
          <w:sz w:val="32"/>
          <w:szCs w:val="32"/>
          <w:u w:val="none"/>
          <w:lang w:val="en-US" w:eastAsia="zh-CN"/>
        </w:rPr>
      </w:pPr>
      <w:r>
        <w:rPr>
          <w:rFonts w:hint="eastAsia" w:ascii="黑体" w:hAnsi="宋体" w:eastAsia="黑体"/>
          <w:b/>
          <w:i w:val="0"/>
          <w:iCs w:val="0"/>
          <w:sz w:val="32"/>
          <w:szCs w:val="32"/>
          <w:u w:val="none"/>
        </w:rPr>
        <w:t>招 租 人：福建省侨乡建设有限公司</w:t>
      </w:r>
    </w:p>
    <w:p w14:paraId="6DA13A30">
      <w:pPr>
        <w:snapToGrid w:val="0"/>
        <w:spacing w:line="600" w:lineRule="atLeast"/>
        <w:jc w:val="both"/>
        <w:rPr>
          <w:rFonts w:ascii="黑体" w:hAnsi="宋体" w:eastAsia="黑体"/>
          <w:b/>
          <w:i w:val="0"/>
          <w:iCs w:val="0"/>
          <w:sz w:val="32"/>
          <w:szCs w:val="32"/>
          <w:u w:val="none"/>
        </w:rPr>
      </w:pPr>
      <w:r>
        <w:rPr>
          <w:rFonts w:hint="eastAsia" w:ascii="黑体" w:hAnsi="宋体" w:eastAsia="黑体"/>
          <w:b/>
          <w:i w:val="0"/>
          <w:iCs w:val="0"/>
          <w:sz w:val="32"/>
          <w:szCs w:val="32"/>
        </w:rPr>
        <w:t xml:space="preserve">        </w:t>
      </w:r>
      <w:r>
        <w:rPr>
          <w:rFonts w:hint="eastAsia" w:ascii="黑体" w:hAnsi="宋体" w:eastAsia="黑体"/>
          <w:b/>
          <w:i w:val="0"/>
          <w:iCs w:val="0"/>
          <w:sz w:val="32"/>
          <w:szCs w:val="32"/>
          <w:u w:val="none"/>
        </w:rPr>
        <w:t>招租编号：FJ</w:t>
      </w:r>
      <w:r>
        <w:rPr>
          <w:rFonts w:hint="eastAsia" w:ascii="黑体" w:hAnsi="宋体" w:eastAsia="黑体"/>
          <w:b/>
          <w:i w:val="0"/>
          <w:iCs w:val="0"/>
          <w:sz w:val="32"/>
          <w:szCs w:val="32"/>
          <w:u w:val="none"/>
          <w:lang w:val="en-US" w:eastAsia="zh-CN"/>
        </w:rPr>
        <w:t>QXZC</w:t>
      </w:r>
      <w:r>
        <w:rPr>
          <w:rFonts w:hint="eastAsia" w:ascii="黑体" w:hAnsi="宋体" w:eastAsia="黑体"/>
          <w:b/>
          <w:i w:val="0"/>
          <w:iCs w:val="0"/>
          <w:sz w:val="32"/>
          <w:szCs w:val="32"/>
          <w:u w:val="none"/>
        </w:rPr>
        <w:t>-202</w:t>
      </w:r>
      <w:r>
        <w:rPr>
          <w:rFonts w:hint="eastAsia" w:ascii="黑体" w:hAnsi="宋体" w:eastAsia="黑体"/>
          <w:b/>
          <w:i w:val="0"/>
          <w:iCs w:val="0"/>
          <w:sz w:val="32"/>
          <w:szCs w:val="32"/>
          <w:u w:val="none"/>
          <w:lang w:val="en-US" w:eastAsia="zh-CN"/>
        </w:rPr>
        <w:t>403</w:t>
      </w:r>
      <w:r>
        <w:rPr>
          <w:rFonts w:hint="eastAsia" w:ascii="黑体" w:hAnsi="宋体" w:eastAsia="黑体"/>
          <w:b/>
          <w:i w:val="0"/>
          <w:iCs w:val="0"/>
          <w:sz w:val="32"/>
          <w:szCs w:val="32"/>
          <w:u w:val="none"/>
        </w:rPr>
        <w:t xml:space="preserve">           </w:t>
      </w:r>
    </w:p>
    <w:p w14:paraId="3402FADF">
      <w:pPr>
        <w:snapToGrid w:val="0"/>
        <w:spacing w:line="600" w:lineRule="atLeast"/>
        <w:ind w:firstLine="1285" w:firstLineChars="400"/>
        <w:jc w:val="both"/>
        <w:rPr>
          <w:rFonts w:ascii="黑体" w:hAnsi="宋体" w:eastAsia="黑体"/>
          <w:b/>
          <w:i w:val="0"/>
          <w:iCs w:val="0"/>
          <w:sz w:val="32"/>
          <w:szCs w:val="32"/>
          <w:u w:val="none"/>
        </w:rPr>
      </w:pPr>
      <w:r>
        <w:rPr>
          <w:rFonts w:hint="eastAsia" w:ascii="黑体" w:hAnsi="宋体" w:eastAsia="黑体"/>
          <w:b/>
          <w:i w:val="0"/>
          <w:iCs w:val="0"/>
          <w:sz w:val="32"/>
          <w:szCs w:val="32"/>
          <w:u w:val="none"/>
        </w:rPr>
        <w:t>时    间：</w:t>
      </w:r>
      <w:r>
        <w:rPr>
          <w:rFonts w:hint="eastAsia" w:ascii="黑体" w:hAnsi="宋体" w:eastAsia="黑体"/>
          <w:b/>
          <w:i w:val="0"/>
          <w:iCs w:val="0"/>
          <w:sz w:val="32"/>
          <w:szCs w:val="32"/>
          <w:u w:val="none"/>
          <w:lang w:val="en-US" w:eastAsia="zh-CN"/>
        </w:rPr>
        <w:t>2024</w:t>
      </w:r>
      <w:r>
        <w:rPr>
          <w:rFonts w:hint="eastAsia" w:ascii="黑体" w:hAnsi="宋体" w:eastAsia="黑体"/>
          <w:b/>
          <w:i w:val="0"/>
          <w:iCs w:val="0"/>
          <w:sz w:val="32"/>
          <w:szCs w:val="32"/>
          <w:u w:val="none"/>
        </w:rPr>
        <w:t>年</w:t>
      </w:r>
      <w:r>
        <w:rPr>
          <w:rFonts w:hint="eastAsia" w:ascii="黑体" w:hAnsi="宋体" w:eastAsia="黑体"/>
          <w:b/>
          <w:i w:val="0"/>
          <w:iCs w:val="0"/>
          <w:sz w:val="32"/>
          <w:szCs w:val="32"/>
          <w:u w:val="none"/>
          <w:lang w:val="en-US" w:eastAsia="zh-CN"/>
        </w:rPr>
        <w:t>11</w:t>
      </w:r>
      <w:r>
        <w:rPr>
          <w:rFonts w:hint="eastAsia" w:ascii="黑体" w:hAnsi="宋体" w:eastAsia="黑体"/>
          <w:b/>
          <w:i w:val="0"/>
          <w:iCs w:val="0"/>
          <w:sz w:val="32"/>
          <w:szCs w:val="32"/>
          <w:u w:val="none"/>
        </w:rPr>
        <w:t>月</w:t>
      </w:r>
      <w:r>
        <w:rPr>
          <w:rFonts w:hint="eastAsia" w:ascii="黑体" w:hAnsi="宋体" w:eastAsia="黑体"/>
          <w:b/>
          <w:i w:val="0"/>
          <w:iCs w:val="0"/>
          <w:sz w:val="32"/>
          <w:szCs w:val="32"/>
          <w:u w:val="none"/>
          <w:lang w:val="en-US" w:eastAsia="zh-CN"/>
        </w:rPr>
        <w:t>1</w:t>
      </w:r>
      <w:r>
        <w:rPr>
          <w:rFonts w:hint="eastAsia" w:ascii="黑体" w:hAnsi="宋体" w:eastAsia="黑体"/>
          <w:b/>
          <w:i w:val="0"/>
          <w:iCs w:val="0"/>
          <w:sz w:val="32"/>
          <w:szCs w:val="32"/>
          <w:u w:val="none"/>
        </w:rPr>
        <w:t xml:space="preserve">日 </w:t>
      </w:r>
    </w:p>
    <w:p w14:paraId="3CF485AF">
      <w:pPr>
        <w:snapToGrid w:val="0"/>
        <w:spacing w:line="600" w:lineRule="atLeast"/>
        <w:jc w:val="both"/>
        <w:rPr>
          <w:rFonts w:ascii="黑体" w:hAnsi="宋体" w:eastAsia="黑体"/>
          <w:b/>
          <w:i w:val="0"/>
          <w:iCs w:val="0"/>
          <w:sz w:val="32"/>
          <w:szCs w:val="32"/>
          <w:u w:val="single"/>
        </w:rPr>
      </w:pPr>
    </w:p>
    <w:p w14:paraId="06E5D6B1">
      <w:pPr>
        <w:numPr>
          <w:ilvl w:val="0"/>
          <w:numId w:val="1"/>
        </w:numPr>
        <w:spacing w:line="460" w:lineRule="exact"/>
        <w:jc w:val="center"/>
        <w:rPr>
          <w:rFonts w:ascii="Arial" w:hAnsi="Arial" w:eastAsia="黑体"/>
          <w:b/>
          <w:bCs/>
          <w:i w:val="0"/>
          <w:iCs w:val="0"/>
          <w:sz w:val="32"/>
          <w:szCs w:val="32"/>
        </w:rPr>
        <w:sectPr>
          <w:pgSz w:w="11906" w:h="16838"/>
          <w:pgMar w:top="1440" w:right="1800" w:bottom="1440" w:left="1800" w:header="851" w:footer="992" w:gutter="0"/>
          <w:pgNumType w:fmt="decimal"/>
          <w:cols w:space="425" w:num="1"/>
          <w:docGrid w:type="lines" w:linePitch="312" w:charSpace="0"/>
        </w:sectPr>
      </w:pPr>
    </w:p>
    <w:p w14:paraId="2D443670">
      <w:pPr>
        <w:numPr>
          <w:ilvl w:val="0"/>
          <w:numId w:val="1"/>
        </w:numPr>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招租公告</w:t>
      </w:r>
    </w:p>
    <w:p w14:paraId="6BD23FAD">
      <w:pPr>
        <w:spacing w:line="460" w:lineRule="exact"/>
        <w:jc w:val="both"/>
        <w:rPr>
          <w:rFonts w:hint="eastAsia" w:ascii="Arial" w:hAnsi="Arial" w:eastAsia="黑体"/>
          <w:b/>
          <w:bCs/>
          <w:i w:val="0"/>
          <w:iCs w:val="0"/>
          <w:sz w:val="32"/>
          <w:szCs w:val="32"/>
        </w:rPr>
      </w:pPr>
      <w:r>
        <w:rPr>
          <w:rFonts w:hint="eastAsia" w:ascii="Arial" w:hAnsi="Arial" w:eastAsia="黑体"/>
          <w:b/>
          <w:bCs/>
          <w:i w:val="0"/>
          <w:iCs w:val="0"/>
          <w:sz w:val="32"/>
          <w:szCs w:val="32"/>
        </w:rPr>
        <w:t xml:space="preserve">                               </w:t>
      </w:r>
    </w:p>
    <w:p w14:paraId="31E3557C">
      <w:pPr>
        <w:spacing w:line="460" w:lineRule="exact"/>
        <w:jc w:val="right"/>
        <w:rPr>
          <w:rFonts w:ascii="Arial" w:hAnsi="Arial" w:eastAsia="黑体"/>
          <w:b/>
          <w:bCs/>
          <w:i w:val="0"/>
          <w:iCs w:val="0"/>
          <w:sz w:val="32"/>
          <w:szCs w:val="32"/>
        </w:rPr>
      </w:pPr>
      <w:r>
        <w:rPr>
          <w:rFonts w:hint="eastAsia" w:ascii="宋体" w:hAnsi="宋体" w:cs="宋体"/>
          <w:i w:val="0"/>
          <w:iCs w:val="0"/>
          <w:sz w:val="24"/>
          <w:shd w:val="clear" w:color="080000" w:fill="FFFFFF"/>
        </w:rPr>
        <w:t>招租编号：FJ</w:t>
      </w:r>
      <w:r>
        <w:rPr>
          <w:rFonts w:hint="eastAsia" w:ascii="宋体" w:hAnsi="宋体" w:cs="宋体"/>
          <w:i w:val="0"/>
          <w:iCs w:val="0"/>
          <w:sz w:val="24"/>
          <w:shd w:val="clear" w:color="080000" w:fill="FFFFFF"/>
          <w:lang w:val="en-US" w:eastAsia="zh-CN"/>
        </w:rPr>
        <w:t>QXZC</w:t>
      </w:r>
      <w:r>
        <w:rPr>
          <w:rFonts w:hint="eastAsia" w:ascii="宋体" w:hAnsi="宋体" w:cs="宋体"/>
          <w:i w:val="0"/>
          <w:iCs w:val="0"/>
          <w:sz w:val="24"/>
          <w:shd w:val="clear" w:color="080000" w:fill="FFFFFF"/>
        </w:rPr>
        <w:t>-202</w:t>
      </w:r>
      <w:r>
        <w:rPr>
          <w:rFonts w:hint="eastAsia" w:ascii="宋体" w:hAnsi="宋体" w:cs="宋体"/>
          <w:i w:val="0"/>
          <w:iCs w:val="0"/>
          <w:sz w:val="24"/>
          <w:shd w:val="clear" w:color="080000" w:fill="FFFFFF"/>
          <w:lang w:val="en-US" w:eastAsia="zh-CN"/>
        </w:rPr>
        <w:t>403</w:t>
      </w:r>
      <w:r>
        <w:rPr>
          <w:rFonts w:hint="eastAsia" w:ascii="宋体" w:hAnsi="宋体" w:cs="宋体"/>
          <w:i w:val="0"/>
          <w:iCs w:val="0"/>
          <w:sz w:val="24"/>
          <w:shd w:val="clear" w:color="080000" w:fill="FFFFFF"/>
        </w:rPr>
        <w:t xml:space="preserve">      </w:t>
      </w:r>
      <w:r>
        <w:rPr>
          <w:rFonts w:hint="eastAsia" w:ascii="Arial" w:hAnsi="Arial" w:eastAsia="黑体"/>
          <w:b/>
          <w:bCs/>
          <w:i w:val="0"/>
          <w:iCs w:val="0"/>
          <w:sz w:val="32"/>
          <w:szCs w:val="32"/>
        </w:rPr>
        <w:t xml:space="preserve">                                                      </w:t>
      </w:r>
    </w:p>
    <w:p w14:paraId="0C4A0FFD">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rPr>
        <w:t>福建省侨乡建设有限公司</w:t>
      </w:r>
      <w:r>
        <w:rPr>
          <w:rFonts w:hint="eastAsia" w:ascii="宋体" w:hAnsi="宋体" w:cs="宋体"/>
          <w:i w:val="0"/>
          <w:iCs w:val="0"/>
          <w:sz w:val="24"/>
          <w:shd w:val="clear" w:color="080000" w:fill="FFFFFF"/>
        </w:rPr>
        <w:t>现对以下租赁标的物以公开招租方式广泛征集承租人，现就有关事项公告如下：</w:t>
      </w:r>
    </w:p>
    <w:p w14:paraId="1565F214">
      <w:pPr>
        <w:spacing w:line="460" w:lineRule="exact"/>
        <w:jc w:val="both"/>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14:paraId="60FACC01">
      <w:pPr>
        <w:spacing w:line="460" w:lineRule="exact"/>
        <w:ind w:firstLine="480"/>
        <w:jc w:val="both"/>
        <w:rPr>
          <w:rFonts w:hint="eastAsia" w:ascii="宋体" w:hAnsi="宋体" w:cs="宋体"/>
          <w:i w:val="0"/>
          <w:iCs w:val="0"/>
          <w:sz w:val="24"/>
          <w:shd w:val="clear" w:color="090000" w:fill="FFFFFF"/>
          <w:lang w:val="en-US" w:eastAsia="zh-CN"/>
        </w:rPr>
      </w:pPr>
      <w:r>
        <w:rPr>
          <w:rFonts w:hint="eastAsia" w:ascii="宋体" w:hAnsi="宋体" w:cs="宋体"/>
          <w:i w:val="0"/>
          <w:iCs w:val="0"/>
          <w:sz w:val="24"/>
          <w:shd w:val="clear" w:color="080000" w:fill="FFFFFF"/>
        </w:rPr>
        <w:t>1.1租赁标的物为</w:t>
      </w:r>
      <w:r>
        <w:rPr>
          <w:rFonts w:hint="eastAsia" w:ascii="宋体" w:hAnsi="宋体" w:cs="宋体"/>
          <w:i w:val="0"/>
          <w:iCs w:val="0"/>
          <w:sz w:val="24"/>
          <w:u w:val="single"/>
          <w:shd w:val="clear" w:color="080000" w:fill="FFFFFF"/>
          <w:lang w:val="en-US" w:eastAsia="zh-CN"/>
        </w:rPr>
        <w:t>福州市鼓楼区东街33号武夷中心一层10号商铺</w:t>
      </w:r>
      <w:r>
        <w:rPr>
          <w:rFonts w:hint="eastAsia" w:ascii="宋体" w:hAnsi="宋体" w:cs="宋体"/>
          <w:i w:val="0"/>
          <w:iCs w:val="0"/>
          <w:sz w:val="24"/>
          <w:shd w:val="clear" w:color="080000" w:fill="FFFFFF"/>
        </w:rPr>
        <w:t>，</w:t>
      </w:r>
      <w:r>
        <w:rPr>
          <w:rFonts w:hint="eastAsia" w:ascii="宋体" w:hAnsi="宋体" w:cs="宋体"/>
          <w:i w:val="0"/>
          <w:iCs w:val="0"/>
          <w:sz w:val="24"/>
          <w:shd w:val="clear" w:color="090000" w:fill="FFFFFF"/>
        </w:rPr>
        <w:t>建筑面积</w:t>
      </w:r>
      <w:r>
        <w:rPr>
          <w:rFonts w:hint="eastAsia" w:ascii="宋体" w:hAnsi="宋体" w:cs="宋体"/>
          <w:i w:val="0"/>
          <w:iCs w:val="0"/>
          <w:sz w:val="24"/>
          <w:shd w:val="clear" w:color="090000" w:fill="FFFFFF"/>
          <w:lang w:val="en-US" w:eastAsia="zh-CN"/>
        </w:rPr>
        <w:t>如下：</w:t>
      </w:r>
    </w:p>
    <w:tbl>
      <w:tblPr>
        <w:tblStyle w:val="7"/>
        <w:tblW w:w="5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96"/>
        <w:gridCol w:w="3324"/>
        <w:gridCol w:w="1435"/>
      </w:tblGrid>
      <w:tr w14:paraId="1907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45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1229">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资产名称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ED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r>
      <w:tr w14:paraId="30BD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3" w:hRule="atLeast"/>
          <w:jc w:val="center"/>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32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4EC5">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kern w:val="0"/>
                <w:sz w:val="20"/>
                <w:szCs w:val="20"/>
                <w:u w:val="none"/>
                <w:lang w:val="en-US" w:eastAsia="zh-CN" w:bidi="ar"/>
              </w:rPr>
              <w:t>武夷中心一层</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CBC2">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47.88</w:t>
            </w:r>
          </w:p>
        </w:tc>
      </w:tr>
    </w:tbl>
    <w:p w14:paraId="29D091EF">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14:paraId="77712470">
      <w:pPr>
        <w:widowControl/>
        <w:adjustRightInd w:val="0"/>
        <w:snapToGrid w:val="0"/>
        <w:spacing w:line="460" w:lineRule="exact"/>
        <w:ind w:right="150" w:firstLine="480"/>
        <w:jc w:val="both"/>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14:paraId="1A33077C">
      <w:pPr>
        <w:spacing w:line="460" w:lineRule="exact"/>
        <w:ind w:firstLine="480" w:firstLineChars="200"/>
        <w:jc w:val="both"/>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商铺经营</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lang w:val="en-US" w:eastAsia="zh-CN"/>
        </w:rPr>
        <w:tab/>
      </w:r>
      <w:r>
        <w:rPr>
          <w:rFonts w:hint="eastAsia" w:ascii="宋体" w:hAnsi="宋体" w:cs="宋体"/>
          <w:i w:val="0"/>
          <w:iCs w:val="0"/>
          <w:sz w:val="24"/>
          <w:highlight w:val="none"/>
          <w:shd w:val="clear" w:color="080000" w:fill="FFFFFF"/>
          <w:lang w:val="en-US" w:eastAsia="zh-CN"/>
        </w:rPr>
        <w:t>仅限于</w:t>
      </w:r>
      <w:r>
        <w:rPr>
          <w:rFonts w:hint="eastAsia" w:ascii="宋体" w:hAnsi="宋体" w:cs="宋体"/>
          <w:i w:val="0"/>
          <w:iCs w:val="0"/>
          <w:sz w:val="24"/>
          <w:highlight w:val="none"/>
          <w:u w:val="single"/>
          <w:shd w:val="clear" w:color="080000" w:fill="FFFFFF"/>
          <w:lang w:val="en-US" w:eastAsia="zh-CN"/>
        </w:rPr>
        <w:t>商铺经营</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14:paraId="6DB3020F">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5</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shd w:val="clear" w:color="080000" w:fill="FFFFFF"/>
          <w:lang w:eastAsia="zh-CN"/>
        </w:rPr>
        <w:t>（含装修免租期）</w:t>
      </w:r>
      <w:r>
        <w:rPr>
          <w:rFonts w:hint="eastAsia" w:ascii="宋体" w:hAnsi="宋体" w:cs="宋体"/>
          <w:i w:val="0"/>
          <w:iCs w:val="0"/>
          <w:sz w:val="24"/>
          <w:highlight w:val="none"/>
          <w:shd w:val="clear" w:color="080000" w:fill="FFFFFF"/>
        </w:rPr>
        <w:t>。</w:t>
      </w:r>
    </w:p>
    <w:p w14:paraId="5E93048C">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W w:w="8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3"/>
        <w:gridCol w:w="1770"/>
        <w:gridCol w:w="2400"/>
        <w:gridCol w:w="2175"/>
        <w:gridCol w:w="1710"/>
      </w:tblGrid>
      <w:tr w14:paraId="04798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0C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E835">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店面编号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FD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0A2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19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r>
      <w:tr w14:paraId="28EC1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1"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48A6">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F5F4">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武夷中心一层</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8340">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47.88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1463">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8497">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6081</w:t>
            </w:r>
          </w:p>
        </w:tc>
      </w:tr>
    </w:tbl>
    <w:p w14:paraId="0CC76B54">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14:paraId="7439D199">
      <w:pPr>
        <w:spacing w:line="460" w:lineRule="exact"/>
        <w:jc w:val="both"/>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14:paraId="7C4768C6">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lang w:val="en-US" w:eastAsia="zh-CN"/>
        </w:rPr>
        <w:t>2</w:t>
      </w:r>
      <w:r>
        <w:rPr>
          <w:rFonts w:hint="eastAsia" w:ascii="宋体" w:hAnsi="宋体" w:cs="宋体"/>
          <w:i w:val="0"/>
          <w:iCs w:val="0"/>
          <w:sz w:val="24"/>
          <w:shd w:val="clear" w:color="080000" w:fill="FFFFFF"/>
        </w:rPr>
        <w:t>个月租金，履约保证金不计利息，不能冲抵月租金和其他费用</w:t>
      </w:r>
      <w:r>
        <w:rPr>
          <w:rFonts w:hint="eastAsia" w:ascii="宋体" w:hAnsi="宋体" w:cs="宋体"/>
          <w:i w:val="0"/>
          <w:iCs w:val="0"/>
          <w:sz w:val="24"/>
          <w:shd w:val="clear" w:color="080000" w:fill="FFFFFF"/>
          <w:lang w:eastAsia="zh-CN"/>
        </w:rPr>
        <w:t>，租赁期内提前解除合同履约保证金不退还</w:t>
      </w:r>
      <w:r>
        <w:rPr>
          <w:rFonts w:hint="eastAsia" w:ascii="宋体" w:hAnsi="宋体" w:cs="宋体"/>
          <w:i w:val="0"/>
          <w:iCs w:val="0"/>
          <w:sz w:val="24"/>
          <w:shd w:val="clear" w:color="080000" w:fill="FFFFFF"/>
        </w:rPr>
        <w:t>。</w:t>
      </w:r>
    </w:p>
    <w:p w14:paraId="0F634EBC">
      <w:pPr>
        <w:spacing w:line="460" w:lineRule="exact"/>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14:paraId="05EE594B">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rPr>
        <w:t>承租期间承租人经营活动所发生的包括但不限于物业管理费、水、电、气、电信、公摊、修缮、电视收视费用等均由承租人承担。</w:t>
      </w:r>
      <w:bookmarkStart w:id="9" w:name="_GoBack"/>
      <w:bookmarkEnd w:id="9"/>
    </w:p>
    <w:p w14:paraId="18AB2B0C">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14:paraId="00DB07AA">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val="en-US" w:eastAsia="zh-CN"/>
        </w:rPr>
        <w:t>月</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val="en-US" w:eastAsia="zh-CN"/>
        </w:rPr>
        <w:t>月</w:t>
      </w:r>
      <w:r>
        <w:rPr>
          <w:rFonts w:hint="eastAsia" w:ascii="宋体" w:hAnsi="宋体" w:cs="宋体"/>
          <w:i w:val="0"/>
          <w:iCs w:val="0"/>
          <w:sz w:val="24"/>
          <w:shd w:val="clear" w:color="080000" w:fill="FFFFFF"/>
        </w:rPr>
        <w:t>租金在租赁合同签订时支付，后续</w:t>
      </w:r>
      <w:r>
        <w:rPr>
          <w:rFonts w:hint="eastAsia" w:ascii="宋体" w:hAnsi="宋体" w:cs="宋体"/>
          <w:i w:val="0"/>
          <w:iCs w:val="0"/>
          <w:sz w:val="24"/>
          <w:highlight w:val="none"/>
          <w:shd w:val="clear" w:color="080000" w:fill="FFFFFF"/>
        </w:rPr>
        <w:t>每</w:t>
      </w:r>
      <w:r>
        <w:rPr>
          <w:rFonts w:hint="eastAsia" w:ascii="宋体" w:hAnsi="宋体" w:cs="宋体"/>
          <w:i w:val="0"/>
          <w:iCs w:val="0"/>
          <w:sz w:val="24"/>
          <w:highlight w:val="none"/>
          <w:shd w:val="clear" w:color="080000" w:fill="FFFFFF"/>
          <w:lang w:val="en-US" w:eastAsia="zh-CN"/>
        </w:rPr>
        <w:t>月</w:t>
      </w:r>
      <w:r>
        <w:rPr>
          <w:rFonts w:hint="eastAsia" w:ascii="宋体" w:hAnsi="宋体" w:cs="宋体"/>
          <w:i w:val="0"/>
          <w:iCs w:val="0"/>
          <w:sz w:val="24"/>
          <w:highlight w:val="none"/>
          <w:shd w:val="clear" w:color="080000" w:fill="FFFFFF"/>
        </w:rPr>
        <w:t>租金于</w:t>
      </w:r>
      <w:r>
        <w:rPr>
          <w:rFonts w:hint="eastAsia" w:ascii="宋体" w:hAnsi="宋体" w:cs="宋体"/>
          <w:i w:val="0"/>
          <w:iCs w:val="0"/>
          <w:sz w:val="24"/>
          <w:highlight w:val="none"/>
          <w:shd w:val="clear" w:color="080000" w:fill="FFFFFF"/>
          <w:lang w:eastAsia="zh-CN"/>
        </w:rPr>
        <w:t>每月</w:t>
      </w:r>
      <w:r>
        <w:rPr>
          <w:rFonts w:hint="eastAsia" w:ascii="宋体" w:hAnsi="宋体" w:cs="宋体"/>
          <w:i w:val="0"/>
          <w:iCs w:val="0"/>
          <w:sz w:val="24"/>
          <w:highlight w:val="none"/>
          <w:shd w:val="clear" w:color="080000" w:fill="FFFFFF"/>
          <w:lang w:val="en-US" w:eastAsia="zh-CN"/>
        </w:rPr>
        <w:t>5</w:t>
      </w:r>
      <w:r>
        <w:rPr>
          <w:rFonts w:hint="eastAsia" w:ascii="宋体" w:hAnsi="宋体" w:cs="宋体"/>
          <w:i w:val="0"/>
          <w:iCs w:val="0"/>
          <w:sz w:val="24"/>
          <w:highlight w:val="none"/>
          <w:shd w:val="clear" w:color="080000" w:fill="FFFFFF"/>
        </w:rPr>
        <w:t>日前</w:t>
      </w:r>
      <w:r>
        <w:rPr>
          <w:rFonts w:hint="eastAsia" w:ascii="宋体" w:hAnsi="宋体" w:cs="宋体"/>
          <w:i w:val="0"/>
          <w:iCs w:val="0"/>
          <w:sz w:val="24"/>
          <w:shd w:val="clear" w:color="080000" w:fill="FFFFFF"/>
        </w:rPr>
        <w:t>支付。</w:t>
      </w:r>
    </w:p>
    <w:p w14:paraId="14B3BC57">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3.3.2租金递增率</w:t>
      </w:r>
    </w:p>
    <w:p w14:paraId="4732611A">
      <w:pPr>
        <w:spacing w:line="460" w:lineRule="exact"/>
        <w:ind w:firstLine="480"/>
        <w:jc w:val="both"/>
        <w:rPr>
          <w:rFonts w:hint="eastAsia" w:ascii="宋体" w:hAnsi="宋体" w:cs="宋体"/>
          <w:i w:val="0"/>
          <w:iCs w:val="0"/>
          <w:sz w:val="24"/>
          <w:highlight w:val="none"/>
          <w:shd w:val="clear" w:color="080000" w:fill="FFFFFF"/>
        </w:rPr>
      </w:pPr>
      <w:r>
        <w:rPr>
          <w:rFonts w:hint="eastAsia" w:ascii="宋体" w:hAnsi="宋体" w:cs="宋体"/>
          <w:i w:val="0"/>
          <w:iCs w:val="0"/>
          <w:kern w:val="0"/>
          <w:sz w:val="24"/>
          <w:lang w:val="en-US" w:eastAsia="zh-CN"/>
        </w:rPr>
        <w:t xml:space="preserve">3.3.2.1 </w:t>
      </w:r>
      <w:r>
        <w:rPr>
          <w:rFonts w:hint="eastAsia" w:ascii="宋体" w:hAnsi="宋体" w:cs="宋体"/>
          <w:i w:val="0"/>
          <w:iCs w:val="0"/>
          <w:sz w:val="24"/>
          <w:u w:val="single"/>
          <w:shd w:val="clear" w:color="080000" w:fill="FFFFFF"/>
          <w:lang w:val="en-US" w:eastAsia="zh-CN"/>
        </w:rPr>
        <w:t>福州市鼓楼区东街33号武夷中心一层10号商铺</w:t>
      </w:r>
      <w:r>
        <w:rPr>
          <w:rFonts w:hint="eastAsia" w:ascii="宋体" w:hAnsi="宋体" w:cs="宋体"/>
          <w:i w:val="0"/>
          <w:iCs w:val="0"/>
          <w:sz w:val="24"/>
          <w:u w:val="none"/>
          <w:shd w:val="clear" w:color="080000" w:fill="FFFFFF"/>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w:t>
      </w:r>
      <w:r>
        <w:rPr>
          <w:rFonts w:hint="eastAsia" w:ascii="宋体" w:hAnsi="宋体"/>
          <w:i w:val="0"/>
          <w:iCs w:val="0"/>
          <w:sz w:val="24"/>
          <w:highlight w:val="none"/>
        </w:rPr>
        <w:t>基础上递增</w:t>
      </w:r>
      <w:r>
        <w:rPr>
          <w:rFonts w:hint="eastAsia" w:ascii="宋体" w:hAnsi="宋体"/>
          <w:i w:val="0"/>
          <w:iCs w:val="0"/>
          <w:sz w:val="24"/>
          <w:highlight w:val="none"/>
          <w:u w:val="single"/>
          <w:lang w:val="en-US" w:eastAsia="zh-CN"/>
        </w:rPr>
        <w:t xml:space="preserve"> </w:t>
      </w:r>
      <w:r>
        <w:rPr>
          <w:rFonts w:hint="eastAsia" w:ascii="宋体" w:hAnsi="宋体" w:cs="宋体"/>
          <w:i w:val="0"/>
          <w:iCs w:val="0"/>
          <w:sz w:val="24"/>
          <w:highlight w:val="none"/>
          <w:u w:val="single"/>
          <w:shd w:val="clear" w:color="080000" w:fill="FFFFFF"/>
          <w:lang w:val="en-US" w:eastAsia="zh-CN"/>
        </w:rPr>
        <w:t xml:space="preserve">3 </w:t>
      </w:r>
      <w:r>
        <w:rPr>
          <w:rFonts w:hint="eastAsia" w:ascii="宋体" w:hAnsi="宋体" w:cs="宋体"/>
          <w:i w:val="0"/>
          <w:iCs w:val="0"/>
          <w:sz w:val="24"/>
          <w:highlight w:val="none"/>
          <w:u w:val="none"/>
          <w:shd w:val="clear" w:color="080000" w:fill="FFFFFF"/>
        </w:rPr>
        <w:t>%</w:t>
      </w:r>
      <w:r>
        <w:rPr>
          <w:rFonts w:hint="eastAsia" w:ascii="宋体" w:hAnsi="宋体" w:cs="宋体"/>
          <w:i w:val="0"/>
          <w:iCs w:val="0"/>
          <w:sz w:val="24"/>
          <w:highlight w:val="none"/>
          <w:shd w:val="clear" w:color="080000" w:fill="FFFFFF"/>
        </w:rPr>
        <w:t>。</w:t>
      </w:r>
    </w:p>
    <w:p w14:paraId="7E639A6E">
      <w:pPr>
        <w:spacing w:line="460" w:lineRule="exact"/>
        <w:ind w:firstLine="480"/>
        <w:jc w:val="both"/>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租期</w:t>
      </w:r>
    </w:p>
    <w:p w14:paraId="507A0BCF">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 xml:space="preserve">4.1 </w:t>
      </w:r>
      <w:r>
        <w:rPr>
          <w:rFonts w:hint="eastAsia" w:ascii="宋体" w:hAnsi="宋体" w:cs="宋体"/>
          <w:b w:val="0"/>
          <w:bCs w:val="0"/>
          <w:i w:val="0"/>
          <w:iCs w:val="0"/>
          <w:kern w:val="0"/>
          <w:sz w:val="24"/>
          <w:lang w:val="en-US" w:eastAsia="zh-CN"/>
        </w:rPr>
        <w:t>店面</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15天（若原租户中标续租，则无装修期）。</w:t>
      </w:r>
    </w:p>
    <w:p w14:paraId="4E74BD2A">
      <w:pPr>
        <w:spacing w:line="460" w:lineRule="exact"/>
        <w:ind w:firstLine="480"/>
        <w:jc w:val="both"/>
        <w:rPr>
          <w:rFonts w:hint="eastAsia" w:ascii="宋体" w:hAnsi="宋体" w:cs="宋体"/>
          <w:i w:val="0"/>
          <w:iCs w:val="0"/>
          <w:kern w:val="0"/>
          <w:sz w:val="24"/>
          <w:lang w:val="en-US" w:eastAsia="zh-CN"/>
        </w:rPr>
      </w:pPr>
      <w:r>
        <w:rPr>
          <w:rFonts w:hint="eastAsia" w:ascii="宋体" w:hAnsi="宋体" w:cs="宋体"/>
          <w:b w:val="0"/>
          <w:bCs w:val="0"/>
          <w:i w:val="0"/>
          <w:iCs w:val="0"/>
          <w:kern w:val="0"/>
          <w:sz w:val="24"/>
          <w:lang w:val="en-US" w:eastAsia="zh-CN"/>
        </w:rPr>
        <w:t xml:space="preserve">4.2 </w:t>
      </w:r>
      <w:r>
        <w:rPr>
          <w:rFonts w:hint="eastAsia" w:ascii="宋体" w:hAnsi="宋体" w:cs="宋体"/>
          <w:i w:val="0"/>
          <w:iCs w:val="0"/>
          <w:kern w:val="0"/>
          <w:sz w:val="24"/>
          <w:lang w:val="en-US" w:eastAsia="zh-CN"/>
        </w:rPr>
        <w:t>若原租户中标续租，则无装修期。</w:t>
      </w:r>
    </w:p>
    <w:p w14:paraId="5782E355">
      <w:pPr>
        <w:spacing w:line="460" w:lineRule="exact"/>
        <w:ind w:firstLine="480"/>
        <w:jc w:val="both"/>
        <w:rPr>
          <w:rFonts w:hint="default" w:ascii="宋体" w:hAnsi="宋体" w:cs="宋体"/>
          <w:i w:val="0"/>
          <w:iCs w:val="0"/>
          <w:kern w:val="0"/>
          <w:sz w:val="24"/>
          <w:lang w:val="en-US" w:eastAsia="zh-CN"/>
        </w:rPr>
      </w:pPr>
      <w:r>
        <w:rPr>
          <w:rFonts w:hint="eastAsia" w:ascii="宋体" w:hAnsi="宋体" w:cs="宋体"/>
          <w:i w:val="0"/>
          <w:iCs w:val="0"/>
          <w:kern w:val="0"/>
          <w:sz w:val="24"/>
          <w:lang w:val="en-US" w:eastAsia="zh-CN"/>
        </w:rPr>
        <w:t xml:space="preserve">4.3 </w:t>
      </w:r>
      <w:r>
        <w:rPr>
          <w:rFonts w:hint="eastAsia" w:ascii="宋体" w:hAnsi="宋体" w:cs="宋体"/>
          <w:b w:val="0"/>
          <w:bCs w:val="0"/>
          <w:i w:val="0"/>
          <w:iCs w:val="0"/>
          <w:kern w:val="0"/>
          <w:sz w:val="24"/>
          <w:lang w:val="en-US" w:eastAsia="zh-CN"/>
        </w:rPr>
        <w:t>若原租户中标续租，且新增租赁店面的前提下，则另行协商。</w:t>
      </w:r>
    </w:p>
    <w:p w14:paraId="2E6E5A05">
      <w:pPr>
        <w:spacing w:line="460" w:lineRule="exact"/>
        <w:ind w:firstLine="480"/>
        <w:jc w:val="both"/>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14:paraId="37820CF1">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kern w:val="0"/>
          <w:sz w:val="24"/>
          <w:lang w:val="en-US" w:eastAsia="zh-CN"/>
        </w:rPr>
        <w:t>5.1</w:t>
      </w:r>
      <w:r>
        <w:rPr>
          <w:rFonts w:hint="eastAsia" w:ascii="宋体" w:hAnsi="宋体" w:cs="宋体"/>
          <w:i w:val="0"/>
          <w:iCs w:val="0"/>
          <w:sz w:val="24"/>
          <w:highlight w:val="none"/>
          <w:shd w:val="clear" w:color="080000" w:fill="FFFFFF"/>
        </w:rPr>
        <w:t>要求竞租人为中华人民共和国境内依法注册的独立法人或具有完全民事行为能力的自然人。</w:t>
      </w:r>
    </w:p>
    <w:p w14:paraId="00446F45">
      <w:pPr>
        <w:spacing w:line="460" w:lineRule="exact"/>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14:paraId="784077E0">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14:paraId="5B0B9F4C">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14:paraId="4BB00392">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7.1本招租项目竞租保证金</w:t>
      </w:r>
      <w:r>
        <w:rPr>
          <w:rFonts w:hint="eastAsia" w:ascii="宋体" w:hAnsi="宋体" w:cs="宋体"/>
          <w:i w:val="0"/>
          <w:iCs w:val="0"/>
          <w:sz w:val="24"/>
          <w:shd w:val="clear" w:color="080000" w:fill="FFFFFF"/>
          <w:lang w:val="en-US" w:eastAsia="zh-CN"/>
        </w:rPr>
        <w:t>为人民</w:t>
      </w:r>
      <w:r>
        <w:rPr>
          <w:rFonts w:hint="eastAsia" w:ascii="宋体" w:hAnsi="宋体" w:cs="宋体"/>
          <w:i w:val="0"/>
          <w:iCs w:val="0"/>
          <w:sz w:val="24"/>
          <w:highlight w:val="none"/>
          <w:shd w:val="clear" w:color="080000" w:fill="FFFFFF"/>
          <w:lang w:val="en-US" w:eastAsia="zh-CN"/>
        </w:rPr>
        <w:t>币</w:t>
      </w:r>
      <w:r>
        <w:rPr>
          <w:rFonts w:hint="eastAsia" w:ascii="宋体" w:hAnsi="宋体" w:cs="宋体"/>
          <w:i w:val="0"/>
          <w:iCs w:val="0"/>
          <w:sz w:val="24"/>
          <w:highlight w:val="none"/>
          <w:u w:val="single"/>
          <w:shd w:val="clear" w:color="080000" w:fill="FFFFFF"/>
          <w:lang w:val="en-US" w:eastAsia="zh-CN"/>
        </w:rPr>
        <w:t>壹万伍仟元整</w:t>
      </w:r>
      <w:r>
        <w:rPr>
          <w:rFonts w:hint="eastAsia" w:ascii="宋体" w:hAnsi="宋体" w:cs="宋体"/>
          <w:i w:val="0"/>
          <w:iCs w:val="0"/>
          <w:sz w:val="24"/>
          <w:u w:val="none"/>
          <w:shd w:val="clear" w:color="080000" w:fill="FFFFFF"/>
          <w:lang w:val="en-US" w:eastAsia="zh-CN"/>
        </w:rPr>
        <w:t>。</w:t>
      </w:r>
    </w:p>
    <w:p w14:paraId="1F0EEBEF">
      <w:pPr>
        <w:spacing w:line="460" w:lineRule="exact"/>
        <w:ind w:firstLine="480"/>
        <w:jc w:val="both"/>
        <w:rPr>
          <w:rFonts w:ascii="宋体" w:hAnsi="宋体" w:cs="宋体"/>
          <w:i w:val="0"/>
          <w:iCs w:val="0"/>
          <w:color w:val="auto"/>
          <w:sz w:val="24"/>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u w:val="single"/>
          <w:shd w:val="clear" w:color="080000" w:fill="FFFFFF"/>
          <w:lang w:val="en-US" w:eastAsia="zh-CN"/>
        </w:rPr>
        <w:t>2024</w:t>
      </w:r>
      <w:r>
        <w:rPr>
          <w:rFonts w:hint="eastAsia" w:ascii="宋体" w:hAnsi="宋体" w:cs="宋体"/>
          <w:i w:val="0"/>
          <w:iCs w:val="0"/>
          <w:sz w:val="24"/>
          <w:shd w:val="clear" w:color="080000" w:fill="FFFFFF"/>
        </w:rPr>
        <w:t>年</w:t>
      </w:r>
      <w:r>
        <w:rPr>
          <w:rFonts w:hint="eastAsia" w:ascii="宋体" w:hAnsi="宋体" w:cs="宋体"/>
          <w:i w:val="0"/>
          <w:iCs w:val="0"/>
          <w:sz w:val="24"/>
          <w:highlight w:val="none"/>
          <w:shd w:val="clear" w:color="080000" w:fill="FFFFFF"/>
          <w:lang w:val="en-US" w:eastAsia="zh-CN"/>
        </w:rPr>
        <w:t>11</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shd w:val="clear" w:color="080000" w:fill="FFFFFF"/>
          <w:lang w:val="en-US" w:eastAsia="zh-CN"/>
        </w:rPr>
        <w:t>21</w:t>
      </w:r>
      <w:r>
        <w:rPr>
          <w:rFonts w:hint="eastAsia" w:ascii="宋体" w:hAnsi="宋体" w:cs="宋体"/>
          <w:i w:val="0"/>
          <w:iCs w:val="0"/>
          <w:sz w:val="24"/>
          <w:highlight w:val="none"/>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否则视为无效竞租（以招租人财务部门确认收款时间为准）。</w:t>
      </w:r>
      <w:r>
        <w:rPr>
          <w:rFonts w:hint="eastAsia" w:ascii="宋体" w:hAnsi="宋体" w:cs="宋体"/>
          <w:i w:val="0"/>
          <w:iCs w:val="0"/>
          <w:color w:val="auto"/>
          <w:sz w:val="24"/>
          <w:shd w:val="clear" w:color="080000" w:fill="FFFFFF"/>
        </w:rPr>
        <w:t>招租人银行账户见《竞租人须知前附表》。</w:t>
      </w:r>
    </w:p>
    <w:p w14:paraId="60293307">
      <w:pPr>
        <w:widowControl/>
        <w:adjustRightInd w:val="0"/>
        <w:snapToGrid w:val="0"/>
        <w:spacing w:line="460" w:lineRule="exact"/>
        <w:ind w:right="150"/>
        <w:jc w:val="both"/>
        <w:rPr>
          <w:rFonts w:ascii="宋体" w:hAnsi="宋体" w:cs="宋体"/>
          <w:b/>
          <w:bCs/>
          <w:i w:val="0"/>
          <w:iCs w:val="0"/>
          <w:sz w:val="24"/>
          <w:shd w:val="clear" w:color="080000" w:fill="FFFFFF"/>
        </w:rPr>
      </w:pPr>
      <w:r>
        <w:rPr>
          <w:rFonts w:hint="eastAsia" w:ascii="黑体" w:hAnsi="黑体" w:eastAsia="黑体" w:cs="黑体"/>
          <w:i w:val="0"/>
          <w:iCs w:val="0"/>
          <w:sz w:val="24"/>
          <w:shd w:val="clear" w:color="080000" w:fill="FFFFFF"/>
        </w:rPr>
        <w:t xml:space="preserve">    </w:t>
      </w:r>
      <w:r>
        <w:rPr>
          <w:rFonts w:hint="eastAsia" w:ascii="宋体" w:hAnsi="宋体" w:eastAsia="黑体" w:cs="宋体"/>
          <w:b/>
          <w:bCs/>
          <w:i w:val="0"/>
          <w:iCs w:val="0"/>
          <w:sz w:val="24"/>
          <w:shd w:val="clear" w:color="080000" w:fill="FFFFFF"/>
        </w:rPr>
        <w:t>8</w:t>
      </w:r>
      <w:r>
        <w:rPr>
          <w:rFonts w:hint="eastAsia" w:ascii="宋体" w:hAnsi="宋体" w:cs="宋体"/>
          <w:b/>
          <w:bCs/>
          <w:i w:val="0"/>
          <w:iCs w:val="0"/>
          <w:sz w:val="24"/>
          <w:shd w:val="clear" w:color="080000" w:fill="FFFFFF"/>
        </w:rPr>
        <w:t>.报名方式</w:t>
      </w:r>
    </w:p>
    <w:p w14:paraId="18122143">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shd w:val="clear" w:color="080000" w:fill="FFFFFF"/>
        </w:rPr>
        <w:t>报名，经招租人审核后领取相关招租文件，逾期将不再接受报名。</w:t>
      </w:r>
    </w:p>
    <w:p w14:paraId="2F4CFD7E">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sz w:val="24"/>
          <w:shd w:val="clear" w:color="080000" w:fill="FFFFFF"/>
        </w:rPr>
        <w:t>：</w:t>
      </w:r>
    </w:p>
    <w:p w14:paraId="1145D8B3">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u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14:paraId="57A418F6">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w:t>
      </w:r>
      <w:r>
        <w:rPr>
          <w:rFonts w:hint="eastAsia" w:ascii="宋体" w:hAnsi="宋体" w:cs="宋体"/>
          <w:b w:val="0"/>
          <w:bCs w:val="0"/>
          <w:i w:val="0"/>
          <w:iCs w:val="0"/>
          <w:sz w:val="24"/>
          <w:shd w:val="clear" w:color="080000" w:fill="FFFFFF"/>
          <w:lang w:val="en-US" w:eastAsia="zh-CN"/>
        </w:rPr>
        <w:t>（https://ipcrs.pbccrc.org.cn/）</w:t>
      </w:r>
      <w:r>
        <w:rPr>
          <w:rFonts w:hint="eastAsia" w:ascii="宋体" w:hAnsi="宋体" w:cs="宋体"/>
          <w:i w:val="0"/>
          <w:iCs w:val="0"/>
          <w:sz w:val="24"/>
          <w:shd w:val="clear" w:color="080000" w:fill="FFFFFF"/>
          <w:lang w:val="en-US" w:eastAsia="zh-CN"/>
        </w:rPr>
        <w:t>、</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14:paraId="60FD0E2B">
      <w:pPr>
        <w:spacing w:line="460" w:lineRule="exact"/>
        <w:ind w:firstLine="482" w:firstLineChars="200"/>
        <w:jc w:val="both"/>
        <w:rPr>
          <w:rFonts w:ascii="仿宋" w:hAnsi="仿宋" w:eastAsia="仿宋" w:cs="仿宋"/>
          <w:i w:val="0"/>
          <w:iCs w:val="0"/>
          <w:sz w:val="24"/>
          <w:shd w:val="clear" w:color="080000" w:fill="FFFFFF"/>
        </w:rPr>
      </w:pPr>
      <w:r>
        <w:rPr>
          <w:rFonts w:hint="eastAsia" w:ascii="宋体" w:hAnsi="宋体" w:cs="宋体"/>
          <w:b/>
          <w:bCs/>
          <w:i w:val="0"/>
          <w:iCs w:val="0"/>
          <w:sz w:val="24"/>
          <w:shd w:val="clear" w:color="0A0000" w:fill="FFFFFF"/>
        </w:rPr>
        <w:t>9.报名时间和地点</w:t>
      </w:r>
    </w:p>
    <w:p w14:paraId="74FC6BCF">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9.1报名时间：</w:t>
      </w:r>
      <w:r>
        <w:rPr>
          <w:rFonts w:hint="eastAsia" w:ascii="宋体" w:hAnsi="宋体" w:cs="宋体"/>
          <w:i w:val="0"/>
          <w:iCs w:val="0"/>
          <w:sz w:val="24"/>
          <w:u w:val="single"/>
          <w:shd w:val="clear" w:color="080000" w:fill="FFFFFF"/>
          <w:lang w:val="en-US" w:eastAsia="zh-CN"/>
        </w:rPr>
        <w:t>2024</w:t>
      </w:r>
      <w:r>
        <w:rPr>
          <w:rFonts w:hint="eastAsia" w:ascii="宋体" w:hAnsi="宋体" w:cs="宋体"/>
          <w:i w:val="0"/>
          <w:iCs w:val="0"/>
          <w:sz w:val="24"/>
          <w:shd w:val="clear" w:color="080000" w:fill="FFFFFF"/>
        </w:rPr>
        <w:t>年</w:t>
      </w:r>
      <w:r>
        <w:rPr>
          <w:rFonts w:hint="eastAsia" w:ascii="宋体" w:hAnsi="宋体" w:cs="宋体"/>
          <w:i w:val="0"/>
          <w:iCs w:val="0"/>
          <w:sz w:val="24"/>
          <w:highlight w:val="none"/>
          <w:shd w:val="clear" w:color="080000" w:fill="FFFFFF"/>
          <w:lang w:val="en-US" w:eastAsia="zh-CN"/>
        </w:rPr>
        <w:t>11</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shd w:val="clear" w:color="080000" w:fill="FFFFFF"/>
          <w:lang w:val="en-US" w:eastAsia="zh-CN"/>
        </w:rPr>
        <w:t>1</w:t>
      </w:r>
      <w:r>
        <w:rPr>
          <w:rFonts w:hint="eastAsia" w:ascii="宋体" w:hAnsi="宋体" w:cs="宋体"/>
          <w:i w:val="0"/>
          <w:iCs w:val="0"/>
          <w:sz w:val="24"/>
          <w:highlight w:val="none"/>
          <w:shd w:val="clear" w:color="080000" w:fill="FFFFFF"/>
        </w:rPr>
        <w:t>日</w:t>
      </w:r>
      <w:r>
        <w:rPr>
          <w:rFonts w:hint="eastAsia" w:ascii="宋体" w:hAnsi="宋体" w:cs="宋体"/>
          <w:i w:val="0"/>
          <w:iCs w:val="0"/>
          <w:sz w:val="24"/>
          <w:shd w:val="clear" w:color="080000" w:fill="FFFFFF"/>
        </w:rPr>
        <w:t>至</w:t>
      </w:r>
      <w:r>
        <w:rPr>
          <w:rFonts w:hint="eastAsia" w:ascii="宋体" w:hAnsi="宋体" w:cs="宋体"/>
          <w:i w:val="0"/>
          <w:iCs w:val="0"/>
          <w:sz w:val="24"/>
          <w:u w:val="single"/>
          <w:shd w:val="clear" w:color="080000" w:fill="FFFFFF"/>
          <w:lang w:val="en-US" w:eastAsia="zh-CN"/>
        </w:rPr>
        <w:t>2024</w:t>
      </w:r>
      <w:r>
        <w:rPr>
          <w:rFonts w:hint="eastAsia" w:ascii="宋体" w:hAnsi="宋体" w:cs="宋体"/>
          <w:i w:val="0"/>
          <w:iCs w:val="0"/>
          <w:sz w:val="24"/>
          <w:shd w:val="clear" w:color="080000" w:fill="FFFFFF"/>
        </w:rPr>
        <w:t>年</w:t>
      </w:r>
      <w:r>
        <w:rPr>
          <w:rFonts w:hint="eastAsia" w:ascii="宋体" w:hAnsi="宋体" w:cs="宋体"/>
          <w:i w:val="0"/>
          <w:iCs w:val="0"/>
          <w:sz w:val="24"/>
          <w:shd w:val="clear" w:color="080000" w:fill="FFFFFF"/>
          <w:lang w:val="en-US" w:eastAsia="zh-CN"/>
        </w:rPr>
        <w:t>11</w:t>
      </w:r>
      <w:r>
        <w:rPr>
          <w:rFonts w:hint="eastAsia" w:ascii="宋体" w:hAnsi="宋体" w:cs="宋体"/>
          <w:i w:val="0"/>
          <w:iCs w:val="0"/>
          <w:sz w:val="24"/>
          <w:shd w:val="clear" w:color="080000" w:fill="FFFFFF"/>
        </w:rPr>
        <w:t>月</w:t>
      </w:r>
      <w:r>
        <w:rPr>
          <w:rFonts w:hint="eastAsia" w:ascii="宋体" w:hAnsi="宋体" w:cs="宋体"/>
          <w:i w:val="0"/>
          <w:iCs w:val="0"/>
          <w:sz w:val="24"/>
          <w:shd w:val="clear" w:color="080000" w:fill="FFFFFF"/>
          <w:lang w:val="en-US" w:eastAsia="zh-CN"/>
        </w:rPr>
        <w:t>21</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上午8：</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0-12：00，下午1</w:t>
      </w:r>
      <w:r>
        <w:rPr>
          <w:rFonts w:hint="eastAsia" w:ascii="宋体" w:hAnsi="宋体" w:cs="宋体"/>
          <w:i w:val="0"/>
          <w:iCs w:val="0"/>
          <w:sz w:val="24"/>
          <w:shd w:val="clear" w:color="080000" w:fill="FFFFFF"/>
          <w:lang w:val="en-US" w:eastAsia="zh-CN"/>
        </w:rPr>
        <w:t>4</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0-1</w:t>
      </w:r>
      <w:r>
        <w:rPr>
          <w:rFonts w:hint="eastAsia" w:ascii="宋体" w:hAnsi="宋体" w:cs="宋体"/>
          <w:i w:val="0"/>
          <w:iCs w:val="0"/>
          <w:sz w:val="24"/>
          <w:shd w:val="clear" w:color="080000" w:fill="FFFFFF"/>
          <w:lang w:val="en-US" w:eastAsia="zh-CN"/>
        </w:rPr>
        <w:t>7</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0</w:t>
      </w:r>
      <w:r>
        <w:rPr>
          <w:rFonts w:hint="eastAsia" w:ascii="宋体" w:hAnsi="宋体" w:cs="宋体"/>
          <w:i w:val="0"/>
          <w:iCs w:val="0"/>
          <w:sz w:val="24"/>
          <w:shd w:val="clear" w:color="080000" w:fill="FFFFFF"/>
        </w:rPr>
        <w:t>0。（若在此期间未有竞租人报名，则以每五个工作日为一个周期顺延，顺延期间有竞租人报名即告终止或另行公告）</w:t>
      </w:r>
    </w:p>
    <w:p w14:paraId="5DC72183">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u w:val="none"/>
          <w:shd w:val="clear" w:color="080000" w:fill="FFFFFF"/>
          <w:lang w:val="en-US" w:eastAsia="zh-CN"/>
        </w:rPr>
        <w:t>。</w:t>
      </w:r>
    </w:p>
    <w:p w14:paraId="33309E72">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14:paraId="41E4512D">
      <w:pPr>
        <w:spacing w:line="460" w:lineRule="exact"/>
        <w:ind w:firstLine="480"/>
        <w:jc w:val="both"/>
        <w:rPr>
          <w:rFonts w:ascii="黑体" w:hAnsi="黑体" w:eastAsia="黑体" w:cs="黑体"/>
          <w:i w:val="0"/>
          <w:iCs w:val="0"/>
          <w:sz w:val="24"/>
          <w:shd w:val="clear" w:color="080000" w:fill="FFFFFF"/>
        </w:rPr>
      </w:pPr>
      <w:r>
        <w:rPr>
          <w:rFonts w:hint="eastAsia" w:ascii="宋体" w:hAnsi="宋体" w:eastAsia="宋体" w:cs="宋体"/>
          <w:b/>
          <w:bCs/>
          <w:i w:val="0"/>
          <w:iCs w:val="0"/>
          <w:sz w:val="24"/>
          <w:shd w:val="clear" w:color="080000" w:fill="FFFFFF"/>
        </w:rPr>
        <w:t>10.</w:t>
      </w:r>
      <w:r>
        <w:rPr>
          <w:rFonts w:hint="eastAsia" w:ascii="宋体" w:hAnsi="宋体" w:cs="宋体"/>
          <w:b/>
          <w:bCs/>
          <w:i w:val="0"/>
          <w:iCs w:val="0"/>
          <w:sz w:val="24"/>
          <w:shd w:val="clear" w:color="080000" w:fill="FFFFFF"/>
        </w:rPr>
        <w:t>竞租文件递交</w:t>
      </w:r>
    </w:p>
    <w:p w14:paraId="78C3D693">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u w:val="single"/>
          <w:lang w:val="en-US" w:eastAsia="zh-CN"/>
        </w:rPr>
        <w:t>2024年11月1日上午8时30分至2024年11月21日下午17时00分</w:t>
      </w:r>
      <w:r>
        <w:rPr>
          <w:rFonts w:hint="eastAsia" w:ascii="宋体" w:hAnsi="宋体"/>
          <w:i w:val="0"/>
          <w:iCs w:val="0"/>
          <w:sz w:val="24"/>
          <w:lang w:val="en-US" w:eastAsia="zh-CN"/>
        </w:rPr>
        <w:t>。</w:t>
      </w:r>
    </w:p>
    <w:p w14:paraId="3D14B39D">
      <w:pPr>
        <w:spacing w:line="460" w:lineRule="exact"/>
        <w:ind w:firstLine="480" w:firstLineChars="20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福州市鼓楼区五四路89号置地广场2层武夷物业公司资产运营部</w:t>
      </w:r>
      <w:r>
        <w:rPr>
          <w:rFonts w:hint="eastAsia" w:ascii="宋体" w:hAnsi="宋体" w:cs="宋体"/>
          <w:i w:val="0"/>
          <w:iCs w:val="0"/>
          <w:sz w:val="24"/>
          <w:shd w:val="clear" w:color="080000" w:fill="FFFFFF"/>
        </w:rPr>
        <w:t>。</w:t>
      </w:r>
    </w:p>
    <w:p w14:paraId="573AB5A9">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14:paraId="0C03E9EE">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 xml:space="preserve">4 </w:t>
      </w:r>
      <w:r>
        <w:rPr>
          <w:rFonts w:hint="eastAsia" w:ascii="宋体" w:hAnsi="宋体"/>
          <w:i w:val="0"/>
          <w:iCs w:val="0"/>
          <w:sz w:val="24"/>
        </w:rPr>
        <w:t>招租人将在竞租人递交竞租文件的相同地点和截止时间即进行开标。</w:t>
      </w:r>
    </w:p>
    <w:p w14:paraId="7AB69400">
      <w:pPr>
        <w:widowControl/>
        <w:adjustRightInd w:val="0"/>
        <w:snapToGrid w:val="0"/>
        <w:spacing w:line="460" w:lineRule="exact"/>
        <w:ind w:right="150"/>
        <w:jc w:val="both"/>
        <w:rPr>
          <w:rFonts w:ascii="黑体" w:hAnsi="黑体" w:eastAsia="黑体" w:cs="黑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11.联系方式</w:t>
      </w:r>
    </w:p>
    <w:p w14:paraId="36A25DB4">
      <w:pPr>
        <w:pStyle w:val="2"/>
        <w:snapToGrid w:val="0"/>
        <w:spacing w:line="460" w:lineRule="exact"/>
        <w:ind w:firstLine="482"/>
        <w:jc w:val="both"/>
        <w:rPr>
          <w:rFonts w:hint="eastAsia" w:ascii="宋体" w:hAnsi="宋体" w:eastAsia="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福建省侨乡建设有限公司</w:t>
      </w:r>
    </w:p>
    <w:p w14:paraId="781F11E4">
      <w:pPr>
        <w:pStyle w:val="2"/>
        <w:snapToGrid w:val="0"/>
        <w:spacing w:line="460" w:lineRule="exact"/>
        <w:ind w:firstLine="480"/>
        <w:jc w:val="both"/>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b w:val="0"/>
          <w:bCs/>
          <w:i w:val="0"/>
          <w:iCs w:val="0"/>
          <w:sz w:val="24"/>
          <w:u w:val="none"/>
          <w:shd w:val="clear" w:color="080000" w:fill="FFFFFF"/>
          <w:lang w:val="en-US" w:eastAsia="zh-CN"/>
        </w:rPr>
        <w:t>福州市鼓楼区五四路89号置地广场2层武夷物业公司</w:t>
      </w:r>
    </w:p>
    <w:p w14:paraId="1CACF606">
      <w:pPr>
        <w:snapToGrid w:val="0"/>
        <w:spacing w:line="460" w:lineRule="exact"/>
        <w:ind w:firstLine="480"/>
        <w:jc w:val="both"/>
        <w:rPr>
          <w:rFonts w:hint="eastAsia"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350003</w:t>
      </w:r>
    </w:p>
    <w:p w14:paraId="09F2E906">
      <w:pPr>
        <w:snapToGrid w:val="0"/>
        <w:spacing w:line="460" w:lineRule="exact"/>
        <w:ind w:firstLine="480"/>
        <w:jc w:val="both"/>
        <w:rPr>
          <w:rFonts w:hint="default" w:ascii="宋体" w:hAnsi="宋体"/>
          <w:b w:val="0"/>
          <w:bCs/>
          <w:i w:val="0"/>
          <w:iCs w:val="0"/>
          <w:sz w:val="24"/>
          <w:u w:val="none"/>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严文水</w:t>
      </w:r>
    </w:p>
    <w:p w14:paraId="5828C020">
      <w:pPr>
        <w:snapToGrid w:val="0"/>
        <w:spacing w:line="460" w:lineRule="exact"/>
        <w:ind w:firstLine="480"/>
        <w:jc w:val="both"/>
        <w:rPr>
          <w:rFonts w:hint="default"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18305919186</w:t>
      </w:r>
    </w:p>
    <w:p w14:paraId="0A2D095B">
      <w:pPr>
        <w:widowControl w:val="0"/>
        <w:numPr>
          <w:ilvl w:val="0"/>
          <w:numId w:val="0"/>
        </w:numPr>
        <w:jc w:val="both"/>
        <w:rPr>
          <w:rFonts w:hint="eastAsia" w:ascii="Arial" w:hAnsi="Arial" w:eastAsia="黑体"/>
          <w:b/>
          <w:bCs/>
          <w:i w:val="0"/>
          <w:iCs w:val="0"/>
          <w:sz w:val="32"/>
          <w:szCs w:val="32"/>
          <w:lang w:val="en-US" w:eastAsia="zh-CN"/>
        </w:rPr>
      </w:pPr>
      <w:bookmarkStart w:id="0" w:name="_Toc434489236"/>
    </w:p>
    <w:p w14:paraId="283373D9">
      <w:pPr>
        <w:widowControl w:val="0"/>
        <w:numPr>
          <w:ilvl w:val="0"/>
          <w:numId w:val="0"/>
        </w:numPr>
        <w:jc w:val="both"/>
        <w:rPr>
          <w:rFonts w:hint="eastAsia" w:ascii="Arial" w:hAnsi="Arial" w:eastAsia="黑体"/>
          <w:b/>
          <w:bCs/>
          <w:i w:val="0"/>
          <w:iCs w:val="0"/>
          <w:sz w:val="32"/>
          <w:szCs w:val="32"/>
          <w:lang w:val="en-US" w:eastAsia="zh-CN"/>
        </w:rPr>
      </w:pPr>
    </w:p>
    <w:p w14:paraId="47AB568D">
      <w:pPr>
        <w:widowControl w:val="0"/>
        <w:numPr>
          <w:ilvl w:val="0"/>
          <w:numId w:val="0"/>
        </w:numPr>
        <w:jc w:val="both"/>
        <w:rPr>
          <w:rFonts w:hint="eastAsia" w:ascii="Arial" w:hAnsi="Arial" w:eastAsia="黑体"/>
          <w:b/>
          <w:bCs/>
          <w:i w:val="0"/>
          <w:iCs w:val="0"/>
          <w:sz w:val="32"/>
          <w:szCs w:val="32"/>
          <w:lang w:val="en-US" w:eastAsia="zh-CN"/>
        </w:rPr>
      </w:pPr>
    </w:p>
    <w:p w14:paraId="29792613">
      <w:pPr>
        <w:widowControl/>
        <w:adjustRightInd w:val="0"/>
        <w:snapToGrid w:val="0"/>
        <w:spacing w:line="460" w:lineRule="exact"/>
        <w:ind w:right="150" w:firstLine="3600" w:firstLineChars="1500"/>
        <w:rPr>
          <w:rFonts w:hint="default" w:ascii="宋体" w:hAnsi="宋体" w:eastAsia="宋体" w:cs="宋体"/>
          <w:i w:val="0"/>
          <w:iCs w:val="0"/>
          <w:kern w:val="0"/>
          <w:sz w:val="24"/>
          <w:lang w:val="en-US" w:eastAsia="zh-CN"/>
        </w:rPr>
      </w:pPr>
      <w:r>
        <w:rPr>
          <w:rFonts w:hint="eastAsia" w:ascii="宋体" w:hAnsi="宋体" w:cs="宋体"/>
          <w:i w:val="0"/>
          <w:iCs w:val="0"/>
          <w:sz w:val="24"/>
          <w:u w:val="none"/>
          <w:shd w:val="clear" w:color="080000" w:fill="FFFFFF"/>
          <w:lang w:val="en-US" w:eastAsia="zh-CN"/>
        </w:rPr>
        <w:t>武夷（福建）物业管理有限公司</w:t>
      </w:r>
    </w:p>
    <w:p w14:paraId="500288D3">
      <w:pPr>
        <w:widowControl/>
        <w:adjustRightInd w:val="0"/>
        <w:snapToGrid w:val="0"/>
        <w:spacing w:line="460" w:lineRule="exact"/>
        <w:ind w:right="150" w:firstLine="4080" w:firstLineChars="1700"/>
        <w:rPr>
          <w:rFonts w:ascii="黑体" w:hAnsi="宋体" w:eastAsia="黑体"/>
          <w:b/>
          <w:i w:val="0"/>
          <w:iCs w:val="0"/>
          <w:sz w:val="32"/>
          <w:szCs w:val="32"/>
          <w:u w:val="single"/>
        </w:rPr>
      </w:pPr>
      <w:r>
        <w:rPr>
          <w:rFonts w:hint="eastAsia" w:ascii="宋体" w:hAnsi="宋体" w:cs="宋体"/>
          <w:i w:val="0"/>
          <w:iCs w:val="0"/>
          <w:kern w:val="0"/>
          <w:sz w:val="24"/>
          <w:lang w:val="en"/>
        </w:rPr>
        <w:t>时</w:t>
      </w:r>
      <w:r>
        <w:rPr>
          <w:rFonts w:hint="eastAsia" w:ascii="宋体" w:hAnsi="宋体" w:cs="宋体"/>
          <w:i w:val="0"/>
          <w:iCs w:val="0"/>
          <w:kern w:val="0"/>
          <w:sz w:val="24"/>
        </w:rPr>
        <w:t xml:space="preserve">  </w:t>
      </w:r>
      <w:r>
        <w:rPr>
          <w:rFonts w:hint="eastAsia" w:ascii="宋体" w:hAnsi="宋体" w:cs="宋体"/>
          <w:i w:val="0"/>
          <w:iCs w:val="0"/>
          <w:kern w:val="0"/>
          <w:sz w:val="24"/>
          <w:lang w:val="en"/>
        </w:rPr>
        <w:t>间</w:t>
      </w:r>
      <w:r>
        <w:rPr>
          <w:rFonts w:hint="eastAsia" w:ascii="宋体" w:hAnsi="宋体" w:cs="宋体"/>
          <w:i w:val="0"/>
          <w:iCs w:val="0"/>
          <w:kern w:val="0"/>
          <w:sz w:val="24"/>
        </w:rPr>
        <w:t xml:space="preserve"> :</w:t>
      </w:r>
      <w:r>
        <w:rPr>
          <w:rFonts w:hint="eastAsia" w:ascii="宋体" w:hAnsi="宋体" w:cs="宋体"/>
          <w:i w:val="0"/>
          <w:iCs w:val="0"/>
          <w:kern w:val="0"/>
          <w:sz w:val="24"/>
          <w:lang w:val="en-US" w:eastAsia="zh-CN"/>
        </w:rPr>
        <w:t>2024</w:t>
      </w:r>
      <w:r>
        <w:rPr>
          <w:rFonts w:hint="eastAsia" w:ascii="宋体" w:hAnsi="宋体" w:cs="宋体"/>
          <w:i w:val="0"/>
          <w:iCs w:val="0"/>
          <w:kern w:val="0"/>
          <w:sz w:val="24"/>
        </w:rPr>
        <w:t>年</w:t>
      </w:r>
      <w:r>
        <w:rPr>
          <w:rFonts w:hint="eastAsia" w:ascii="宋体" w:hAnsi="宋体" w:cs="宋体"/>
          <w:i w:val="0"/>
          <w:iCs w:val="0"/>
          <w:kern w:val="0"/>
          <w:sz w:val="24"/>
          <w:lang w:val="en-US" w:eastAsia="zh-CN"/>
        </w:rPr>
        <w:t>11</w:t>
      </w:r>
      <w:r>
        <w:rPr>
          <w:rFonts w:hint="eastAsia" w:ascii="宋体" w:hAnsi="宋体" w:cs="宋体"/>
          <w:i w:val="0"/>
          <w:iCs w:val="0"/>
          <w:kern w:val="0"/>
          <w:sz w:val="24"/>
        </w:rPr>
        <w:t>月</w:t>
      </w:r>
      <w:r>
        <w:rPr>
          <w:rFonts w:hint="eastAsia" w:ascii="宋体" w:hAnsi="宋体" w:cs="宋体"/>
          <w:i w:val="0"/>
          <w:iCs w:val="0"/>
          <w:kern w:val="0"/>
          <w:sz w:val="24"/>
          <w:lang w:val="en-US" w:eastAsia="zh-CN"/>
        </w:rPr>
        <w:t>1</w:t>
      </w:r>
      <w:r>
        <w:rPr>
          <w:rFonts w:hint="eastAsia" w:ascii="宋体" w:hAnsi="宋体" w:cs="宋体"/>
          <w:i w:val="0"/>
          <w:iCs w:val="0"/>
          <w:kern w:val="0"/>
          <w:sz w:val="24"/>
        </w:rPr>
        <w:t>日</w:t>
      </w:r>
    </w:p>
    <w:p w14:paraId="2730DF20">
      <w:pPr>
        <w:widowControl w:val="0"/>
        <w:numPr>
          <w:ilvl w:val="0"/>
          <w:numId w:val="0"/>
        </w:numPr>
        <w:jc w:val="both"/>
        <w:rPr>
          <w:rFonts w:hint="eastAsia" w:ascii="Arial" w:hAnsi="Arial" w:eastAsia="黑体"/>
          <w:b/>
          <w:bCs/>
          <w:i w:val="0"/>
          <w:iCs w:val="0"/>
          <w:sz w:val="32"/>
          <w:szCs w:val="32"/>
          <w:lang w:val="en-US" w:eastAsia="zh-CN"/>
        </w:rPr>
      </w:pPr>
    </w:p>
    <w:p w14:paraId="605886D5">
      <w:pPr>
        <w:widowControl w:val="0"/>
        <w:numPr>
          <w:ilvl w:val="0"/>
          <w:numId w:val="0"/>
        </w:numPr>
        <w:jc w:val="both"/>
        <w:rPr>
          <w:rFonts w:hint="eastAsia" w:ascii="Arial" w:hAnsi="Arial" w:eastAsia="黑体"/>
          <w:b/>
          <w:bCs/>
          <w:i w:val="0"/>
          <w:iCs w:val="0"/>
          <w:sz w:val="32"/>
          <w:szCs w:val="32"/>
          <w:lang w:val="en-US" w:eastAsia="zh-CN"/>
        </w:rPr>
      </w:pPr>
    </w:p>
    <w:p w14:paraId="2A0A6225">
      <w:pPr>
        <w:numPr>
          <w:ilvl w:val="0"/>
          <w:numId w:val="1"/>
        </w:numPr>
        <w:jc w:val="center"/>
        <w:rPr>
          <w:rFonts w:ascii="Arial" w:hAnsi="Arial" w:eastAsia="黑体"/>
          <w:b/>
          <w:bCs/>
          <w:i w:val="0"/>
          <w:iCs w:val="0"/>
          <w:sz w:val="32"/>
          <w:szCs w:val="32"/>
        </w:rPr>
      </w:pPr>
      <w:r>
        <w:rPr>
          <w:rFonts w:hint="eastAsia" w:ascii="Arial" w:hAnsi="Arial" w:eastAsia="黑体"/>
          <w:b/>
          <w:bCs/>
          <w:i w:val="0"/>
          <w:iCs w:val="0"/>
          <w:sz w:val="32"/>
          <w:szCs w:val="32"/>
        </w:rPr>
        <w:t>竞租人须知及竞租人须知前附表</w:t>
      </w:r>
      <w:bookmarkEnd w:id="0"/>
    </w:p>
    <w:p w14:paraId="49104DB9">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第一部分 竞租人须知前附表</w:t>
      </w:r>
    </w:p>
    <w:tbl>
      <w:tblPr>
        <w:tblStyle w:val="7"/>
        <w:tblW w:w="83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898"/>
        <w:gridCol w:w="2174"/>
        <w:gridCol w:w="4710"/>
      </w:tblGrid>
      <w:tr w14:paraId="502E6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41" w:type="dxa"/>
            <w:tcBorders>
              <w:top w:val="single" w:color="auto" w:sz="4" w:space="0"/>
              <w:left w:val="single" w:color="auto" w:sz="4" w:space="0"/>
              <w:bottom w:val="single" w:color="auto" w:sz="4" w:space="0"/>
              <w:right w:val="single" w:color="auto" w:sz="4" w:space="0"/>
            </w:tcBorders>
            <w:vAlign w:val="center"/>
          </w:tcPr>
          <w:p w14:paraId="6D0D3C8F">
            <w:pPr>
              <w:spacing w:line="0" w:lineRule="atLeast"/>
              <w:ind w:right="-358"/>
              <w:rPr>
                <w:rFonts w:ascii="宋体" w:hAnsi="宋体" w:cs="宋体"/>
                <w:b/>
                <w:i w:val="0"/>
                <w:iCs w:val="0"/>
                <w:sz w:val="21"/>
                <w:szCs w:val="21"/>
              </w:rPr>
            </w:pPr>
            <w:r>
              <w:rPr>
                <w:rFonts w:hint="eastAsia" w:ascii="宋体" w:hAnsi="宋体" w:cs="宋体"/>
                <w:b/>
                <w:i w:val="0"/>
                <w:iCs w:val="0"/>
                <w:sz w:val="21"/>
                <w:szCs w:val="21"/>
              </w:rPr>
              <w:t>序号</w:t>
            </w:r>
          </w:p>
        </w:tc>
        <w:tc>
          <w:tcPr>
            <w:tcW w:w="898" w:type="dxa"/>
            <w:tcBorders>
              <w:top w:val="single" w:color="auto" w:sz="4" w:space="0"/>
              <w:left w:val="single" w:color="auto" w:sz="4" w:space="0"/>
              <w:bottom w:val="single" w:color="auto" w:sz="4" w:space="0"/>
              <w:right w:val="single" w:color="auto" w:sz="4" w:space="0"/>
            </w:tcBorders>
            <w:vAlign w:val="center"/>
          </w:tcPr>
          <w:p w14:paraId="4EAD7102">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条款号</w:t>
            </w:r>
          </w:p>
        </w:tc>
        <w:tc>
          <w:tcPr>
            <w:tcW w:w="2174" w:type="dxa"/>
            <w:tcBorders>
              <w:top w:val="single" w:color="auto" w:sz="4" w:space="0"/>
              <w:left w:val="single" w:color="auto" w:sz="4" w:space="0"/>
              <w:bottom w:val="single" w:color="auto" w:sz="4" w:space="0"/>
              <w:right w:val="single" w:color="auto" w:sz="4" w:space="0"/>
            </w:tcBorders>
            <w:vAlign w:val="center"/>
          </w:tcPr>
          <w:p w14:paraId="75F7F3AD">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内   容</w:t>
            </w:r>
          </w:p>
        </w:tc>
        <w:tc>
          <w:tcPr>
            <w:tcW w:w="4710" w:type="dxa"/>
            <w:tcBorders>
              <w:top w:val="single" w:color="auto" w:sz="4" w:space="0"/>
              <w:left w:val="single" w:color="auto" w:sz="4" w:space="0"/>
              <w:bottom w:val="single" w:color="auto" w:sz="4" w:space="0"/>
              <w:right w:val="single" w:color="auto" w:sz="4" w:space="0"/>
            </w:tcBorders>
            <w:vAlign w:val="center"/>
          </w:tcPr>
          <w:p w14:paraId="3A16D9E0">
            <w:pPr>
              <w:tabs>
                <w:tab w:val="left" w:pos="1180"/>
              </w:tabs>
              <w:spacing w:line="0" w:lineRule="atLeast"/>
              <w:jc w:val="center"/>
              <w:rPr>
                <w:rFonts w:ascii="宋体" w:hAnsi="宋体" w:cs="宋体"/>
                <w:b/>
                <w:i w:val="0"/>
                <w:iCs w:val="0"/>
                <w:sz w:val="21"/>
                <w:szCs w:val="21"/>
              </w:rPr>
            </w:pPr>
            <w:r>
              <w:rPr>
                <w:rFonts w:hint="eastAsia" w:ascii="宋体" w:hAnsi="宋体" w:cs="宋体"/>
                <w:b/>
                <w:i w:val="0"/>
                <w:iCs w:val="0"/>
                <w:sz w:val="21"/>
                <w:szCs w:val="21"/>
              </w:rPr>
              <w:t>说  明  与  要  求</w:t>
            </w:r>
          </w:p>
        </w:tc>
      </w:tr>
      <w:tr w14:paraId="45454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41" w:type="dxa"/>
            <w:tcBorders>
              <w:top w:val="single" w:color="auto" w:sz="4" w:space="0"/>
              <w:left w:val="single" w:color="auto" w:sz="4" w:space="0"/>
              <w:bottom w:val="single" w:color="auto" w:sz="4" w:space="0"/>
              <w:right w:val="single" w:color="auto" w:sz="4" w:space="0"/>
            </w:tcBorders>
            <w:vAlign w:val="center"/>
          </w:tcPr>
          <w:p w14:paraId="2B609910">
            <w:pPr>
              <w:spacing w:line="0" w:lineRule="atLeast"/>
              <w:ind w:right="-358"/>
              <w:rPr>
                <w:rFonts w:ascii="宋体" w:hAnsi="宋体" w:cs="宋体"/>
                <w:i w:val="0"/>
                <w:iCs w:val="0"/>
                <w:sz w:val="21"/>
                <w:szCs w:val="21"/>
              </w:rPr>
            </w:pPr>
            <w:r>
              <w:rPr>
                <w:rFonts w:hint="eastAsia" w:ascii="宋体" w:hAnsi="宋体" w:cs="宋体"/>
                <w:b/>
                <w:i w:val="0"/>
                <w:iCs w:val="0"/>
                <w:sz w:val="21"/>
                <w:szCs w:val="21"/>
              </w:rPr>
              <w:t xml:space="preserve"> </w:t>
            </w:r>
            <w:r>
              <w:rPr>
                <w:rFonts w:hint="eastAsia" w:ascii="宋体" w:hAnsi="宋体" w:cs="宋体"/>
                <w:i w:val="0"/>
                <w:iCs w:val="0"/>
                <w:sz w:val="21"/>
                <w:szCs w:val="21"/>
              </w:rPr>
              <w:t>1</w:t>
            </w:r>
          </w:p>
        </w:tc>
        <w:tc>
          <w:tcPr>
            <w:tcW w:w="898" w:type="dxa"/>
            <w:tcBorders>
              <w:top w:val="single" w:color="auto" w:sz="4" w:space="0"/>
              <w:left w:val="single" w:color="auto" w:sz="4" w:space="0"/>
              <w:bottom w:val="single" w:color="auto" w:sz="4" w:space="0"/>
              <w:right w:val="single" w:color="auto" w:sz="4" w:space="0"/>
            </w:tcBorders>
            <w:vAlign w:val="center"/>
          </w:tcPr>
          <w:p w14:paraId="7D446AEC">
            <w:pPr>
              <w:spacing w:line="0" w:lineRule="atLeast"/>
              <w:jc w:val="center"/>
              <w:rPr>
                <w:rFonts w:ascii="宋体" w:hAnsi="宋体" w:cs="宋体"/>
                <w:i w:val="0"/>
                <w:iCs w:val="0"/>
                <w:sz w:val="21"/>
                <w:szCs w:val="21"/>
              </w:rPr>
            </w:pPr>
          </w:p>
        </w:tc>
        <w:tc>
          <w:tcPr>
            <w:tcW w:w="2174" w:type="dxa"/>
            <w:tcBorders>
              <w:top w:val="single" w:color="auto" w:sz="4" w:space="0"/>
              <w:left w:val="single" w:color="auto" w:sz="4" w:space="0"/>
              <w:bottom w:val="single" w:color="auto" w:sz="4" w:space="0"/>
              <w:right w:val="single" w:color="auto" w:sz="4" w:space="0"/>
            </w:tcBorders>
            <w:vAlign w:val="center"/>
          </w:tcPr>
          <w:p w14:paraId="56A30354">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w:t>
            </w:r>
          </w:p>
          <w:p w14:paraId="361B488D">
            <w:pPr>
              <w:spacing w:line="0" w:lineRule="atLeast"/>
              <w:jc w:val="center"/>
              <w:rPr>
                <w:rFonts w:ascii="宋体" w:hAnsi="宋体" w:cs="宋体"/>
                <w:i w:val="0"/>
                <w:iCs w:val="0"/>
                <w:sz w:val="21"/>
                <w:szCs w:val="21"/>
              </w:rPr>
            </w:pPr>
            <w:r>
              <w:rPr>
                <w:rFonts w:hint="eastAsia" w:ascii="宋体" w:hAnsi="宋体" w:cs="宋体"/>
                <w:i w:val="0"/>
                <w:iCs w:val="0"/>
                <w:sz w:val="21"/>
                <w:szCs w:val="21"/>
              </w:rPr>
              <w:t>产权人</w:t>
            </w:r>
          </w:p>
        </w:tc>
        <w:tc>
          <w:tcPr>
            <w:tcW w:w="4710" w:type="dxa"/>
            <w:tcBorders>
              <w:top w:val="single" w:color="auto" w:sz="4" w:space="0"/>
              <w:left w:val="single" w:color="auto" w:sz="4" w:space="0"/>
              <w:bottom w:val="single" w:color="auto" w:sz="4" w:space="0"/>
              <w:right w:val="single" w:color="auto" w:sz="4" w:space="0"/>
            </w:tcBorders>
            <w:vAlign w:val="center"/>
          </w:tcPr>
          <w:p w14:paraId="1CD465FA">
            <w:pPr>
              <w:snapToGrid w:val="0"/>
              <w:rPr>
                <w:rFonts w:hint="eastAsia" w:ascii="宋体" w:hAnsi="宋体" w:cs="宋体"/>
                <w:i w:val="0"/>
                <w:iCs w:val="0"/>
                <w:sz w:val="21"/>
                <w:szCs w:val="21"/>
              </w:rPr>
            </w:pPr>
            <w:r>
              <w:rPr>
                <w:rFonts w:hint="eastAsia" w:ascii="宋体" w:hAnsi="宋体" w:cs="宋体"/>
                <w:i w:val="0"/>
                <w:iCs w:val="0"/>
                <w:sz w:val="21"/>
                <w:szCs w:val="21"/>
              </w:rPr>
              <w:t>福建省侨乡建设有限公司</w:t>
            </w:r>
          </w:p>
        </w:tc>
      </w:tr>
      <w:tr w14:paraId="55767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41" w:type="dxa"/>
            <w:tcBorders>
              <w:top w:val="single" w:color="auto" w:sz="4" w:space="0"/>
              <w:left w:val="single" w:color="auto" w:sz="4" w:space="0"/>
              <w:bottom w:val="single" w:color="auto" w:sz="4" w:space="0"/>
              <w:right w:val="single" w:color="auto" w:sz="4" w:space="0"/>
            </w:tcBorders>
            <w:vAlign w:val="center"/>
          </w:tcPr>
          <w:p w14:paraId="2A823449">
            <w:pPr>
              <w:spacing w:line="0" w:lineRule="atLeast"/>
              <w:jc w:val="center"/>
              <w:rPr>
                <w:rFonts w:ascii="宋体" w:hAnsi="宋体" w:cs="宋体"/>
                <w:i w:val="0"/>
                <w:iCs w:val="0"/>
                <w:sz w:val="21"/>
                <w:szCs w:val="21"/>
              </w:rPr>
            </w:pPr>
            <w:r>
              <w:rPr>
                <w:rFonts w:hint="eastAsia" w:ascii="宋体" w:hAnsi="宋体" w:cs="宋体"/>
                <w:i w:val="0"/>
                <w:iCs w:val="0"/>
                <w:sz w:val="21"/>
                <w:szCs w:val="21"/>
              </w:rPr>
              <w:t>2</w:t>
            </w:r>
          </w:p>
        </w:tc>
        <w:tc>
          <w:tcPr>
            <w:tcW w:w="898" w:type="dxa"/>
            <w:tcBorders>
              <w:top w:val="single" w:color="auto" w:sz="4" w:space="0"/>
              <w:left w:val="single" w:color="auto" w:sz="4" w:space="0"/>
              <w:bottom w:val="single" w:color="auto" w:sz="4" w:space="0"/>
              <w:right w:val="single" w:color="auto" w:sz="4" w:space="0"/>
            </w:tcBorders>
            <w:vAlign w:val="center"/>
          </w:tcPr>
          <w:p w14:paraId="34E2ED3D">
            <w:pPr>
              <w:spacing w:line="0" w:lineRule="atLeast"/>
              <w:jc w:val="center"/>
              <w:rPr>
                <w:rFonts w:ascii="宋体" w:hAnsi="宋体" w:cs="宋体"/>
                <w:i w:val="0"/>
                <w:iCs w:val="0"/>
                <w:sz w:val="21"/>
                <w:szCs w:val="21"/>
              </w:rPr>
            </w:pPr>
            <w:r>
              <w:rPr>
                <w:rFonts w:hint="eastAsia" w:ascii="宋体" w:hAnsi="宋体" w:cs="宋体"/>
                <w:i w:val="0"/>
                <w:iCs w:val="0"/>
                <w:sz w:val="21"/>
                <w:szCs w:val="21"/>
              </w:rPr>
              <w:t>1.1</w:t>
            </w:r>
          </w:p>
          <w:p w14:paraId="2E8547FC">
            <w:pPr>
              <w:spacing w:line="0" w:lineRule="atLeast"/>
              <w:jc w:val="center"/>
              <w:rPr>
                <w:rFonts w:ascii="宋体" w:hAnsi="宋体" w:cs="宋体"/>
                <w:i w:val="0"/>
                <w:iCs w:val="0"/>
                <w:sz w:val="21"/>
                <w:szCs w:val="21"/>
              </w:rPr>
            </w:pPr>
            <w:r>
              <w:rPr>
                <w:rFonts w:hint="eastAsia" w:ascii="宋体" w:hAnsi="宋体" w:cs="宋体"/>
                <w:i w:val="0"/>
                <w:iCs w:val="0"/>
                <w:sz w:val="21"/>
                <w:szCs w:val="21"/>
              </w:rPr>
              <w:t>1.2</w:t>
            </w:r>
          </w:p>
        </w:tc>
        <w:tc>
          <w:tcPr>
            <w:tcW w:w="2174" w:type="dxa"/>
            <w:tcBorders>
              <w:top w:val="single" w:color="auto" w:sz="4" w:space="0"/>
              <w:left w:val="single" w:color="auto" w:sz="4" w:space="0"/>
              <w:bottom w:val="single" w:color="auto" w:sz="4" w:space="0"/>
              <w:right w:val="single" w:color="auto" w:sz="4" w:space="0"/>
            </w:tcBorders>
            <w:vAlign w:val="center"/>
          </w:tcPr>
          <w:p w14:paraId="77E5E124">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招租项目编号与名称</w:t>
            </w:r>
          </w:p>
        </w:tc>
        <w:tc>
          <w:tcPr>
            <w:tcW w:w="4710" w:type="dxa"/>
            <w:tcBorders>
              <w:top w:val="single" w:color="auto" w:sz="4" w:space="0"/>
              <w:left w:val="single" w:color="auto" w:sz="4" w:space="0"/>
              <w:bottom w:val="single" w:color="auto" w:sz="4" w:space="0"/>
              <w:right w:val="single" w:color="auto" w:sz="4" w:space="0"/>
            </w:tcBorders>
            <w:vAlign w:val="center"/>
          </w:tcPr>
          <w:p w14:paraId="3CED2E47">
            <w:pPr>
              <w:snapToGrid w:val="0"/>
              <w:rPr>
                <w:rFonts w:hint="eastAsia" w:ascii="宋体" w:hAnsi="宋体" w:cs="宋体"/>
                <w:i w:val="0"/>
                <w:iCs w:val="0"/>
                <w:sz w:val="21"/>
                <w:szCs w:val="21"/>
              </w:rPr>
            </w:pPr>
            <w:r>
              <w:rPr>
                <w:rFonts w:hint="eastAsia" w:ascii="宋体" w:hAnsi="宋体" w:cs="宋体"/>
                <w:i w:val="0"/>
                <w:iCs w:val="0"/>
                <w:sz w:val="21"/>
                <w:szCs w:val="21"/>
              </w:rPr>
              <w:t>招租编号：FJ</w:t>
            </w:r>
            <w:r>
              <w:rPr>
                <w:rFonts w:hint="eastAsia" w:ascii="宋体" w:hAnsi="宋体" w:cs="宋体"/>
                <w:i w:val="0"/>
                <w:iCs w:val="0"/>
                <w:sz w:val="21"/>
                <w:szCs w:val="21"/>
                <w:lang w:val="en-US" w:eastAsia="zh-CN"/>
              </w:rPr>
              <w:t>QXZC</w:t>
            </w:r>
            <w:r>
              <w:rPr>
                <w:rFonts w:hint="eastAsia" w:ascii="宋体" w:hAnsi="宋体" w:cs="宋体"/>
                <w:i w:val="0"/>
                <w:iCs w:val="0"/>
                <w:sz w:val="21"/>
                <w:szCs w:val="21"/>
              </w:rPr>
              <w:t>-202</w:t>
            </w:r>
            <w:r>
              <w:rPr>
                <w:rFonts w:hint="eastAsia" w:ascii="宋体" w:hAnsi="宋体" w:cs="宋体"/>
                <w:i w:val="0"/>
                <w:iCs w:val="0"/>
                <w:sz w:val="21"/>
                <w:szCs w:val="21"/>
                <w:lang w:val="en-US" w:eastAsia="zh-CN"/>
              </w:rPr>
              <w:t>403</w:t>
            </w:r>
            <w:r>
              <w:rPr>
                <w:rFonts w:hint="eastAsia" w:ascii="宋体" w:hAnsi="宋体" w:cs="宋体"/>
                <w:i w:val="0"/>
                <w:iCs w:val="0"/>
                <w:sz w:val="21"/>
                <w:szCs w:val="21"/>
              </w:rPr>
              <w:t>；</w:t>
            </w:r>
          </w:p>
          <w:p w14:paraId="518E98C1">
            <w:pPr>
              <w:snapToGrid w:val="0"/>
              <w:rPr>
                <w:rFonts w:hint="default" w:ascii="宋体" w:hAnsi="宋体" w:cs="宋体"/>
                <w:i w:val="0"/>
                <w:iCs w:val="0"/>
                <w:sz w:val="21"/>
                <w:szCs w:val="21"/>
                <w:lang w:val="en-US"/>
              </w:rPr>
            </w:pPr>
            <w:r>
              <w:rPr>
                <w:rFonts w:hint="eastAsia" w:ascii="宋体" w:hAnsi="宋体" w:cs="宋体"/>
                <w:i w:val="0"/>
                <w:iCs w:val="0"/>
                <w:sz w:val="21"/>
                <w:szCs w:val="21"/>
              </w:rPr>
              <w:t xml:space="preserve">项目名称: </w:t>
            </w:r>
            <w:r>
              <w:rPr>
                <w:rFonts w:hint="eastAsia" w:ascii="宋体" w:hAnsi="宋体" w:cs="宋体"/>
                <w:i w:val="0"/>
                <w:iCs w:val="0"/>
                <w:sz w:val="21"/>
                <w:szCs w:val="21"/>
                <w:lang w:val="en-US" w:eastAsia="zh-CN"/>
              </w:rPr>
              <w:t>福州市鼓楼区东街33号武夷中心一层10号商铺</w:t>
            </w:r>
          </w:p>
        </w:tc>
      </w:tr>
      <w:tr w14:paraId="44503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auto" w:sz="4" w:space="0"/>
              <w:left w:val="single" w:color="auto" w:sz="4" w:space="0"/>
              <w:bottom w:val="single" w:color="auto" w:sz="4" w:space="0"/>
              <w:right w:val="single" w:color="auto" w:sz="4" w:space="0"/>
            </w:tcBorders>
            <w:vAlign w:val="center"/>
          </w:tcPr>
          <w:p w14:paraId="2820874C">
            <w:pPr>
              <w:spacing w:line="0" w:lineRule="atLeast"/>
              <w:jc w:val="center"/>
              <w:rPr>
                <w:rFonts w:ascii="宋体" w:hAnsi="宋体" w:cs="宋体"/>
                <w:i w:val="0"/>
                <w:iCs w:val="0"/>
                <w:sz w:val="21"/>
                <w:szCs w:val="21"/>
              </w:rPr>
            </w:pPr>
            <w:r>
              <w:rPr>
                <w:rFonts w:hint="eastAsia" w:ascii="宋体" w:hAnsi="宋体" w:cs="宋体"/>
                <w:i w:val="0"/>
                <w:iCs w:val="0"/>
                <w:sz w:val="21"/>
                <w:szCs w:val="21"/>
              </w:rPr>
              <w:t>3</w:t>
            </w:r>
          </w:p>
        </w:tc>
        <w:tc>
          <w:tcPr>
            <w:tcW w:w="898" w:type="dxa"/>
            <w:tcBorders>
              <w:top w:val="single" w:color="auto" w:sz="4" w:space="0"/>
              <w:left w:val="single" w:color="auto" w:sz="4" w:space="0"/>
              <w:bottom w:val="single" w:color="auto" w:sz="4" w:space="0"/>
              <w:right w:val="single" w:color="auto" w:sz="4" w:space="0"/>
            </w:tcBorders>
            <w:vAlign w:val="center"/>
          </w:tcPr>
          <w:p w14:paraId="1D38A4ED">
            <w:pPr>
              <w:spacing w:line="0" w:lineRule="atLeast"/>
              <w:jc w:val="center"/>
              <w:rPr>
                <w:rFonts w:ascii="宋体" w:hAnsi="宋体" w:cs="宋体"/>
                <w:i w:val="0"/>
                <w:iCs w:val="0"/>
                <w:sz w:val="21"/>
                <w:szCs w:val="21"/>
              </w:rPr>
            </w:pPr>
            <w:r>
              <w:rPr>
                <w:rFonts w:hint="eastAsia" w:ascii="宋体" w:hAnsi="宋体" w:cs="宋体"/>
                <w:i w:val="0"/>
                <w:iCs w:val="0"/>
                <w:sz w:val="21"/>
                <w:szCs w:val="21"/>
              </w:rPr>
              <w:t>1.3</w:t>
            </w:r>
          </w:p>
        </w:tc>
        <w:tc>
          <w:tcPr>
            <w:tcW w:w="2174" w:type="dxa"/>
            <w:tcBorders>
              <w:top w:val="single" w:color="auto" w:sz="4" w:space="0"/>
              <w:left w:val="single" w:color="auto" w:sz="4" w:space="0"/>
              <w:bottom w:val="single" w:color="auto" w:sz="4" w:space="0"/>
              <w:right w:val="single" w:color="auto" w:sz="4" w:space="0"/>
            </w:tcBorders>
            <w:vAlign w:val="center"/>
          </w:tcPr>
          <w:p w14:paraId="2FECE752">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招租项目地点</w:t>
            </w:r>
          </w:p>
        </w:tc>
        <w:tc>
          <w:tcPr>
            <w:tcW w:w="4710" w:type="dxa"/>
            <w:tcBorders>
              <w:top w:val="single" w:color="auto" w:sz="4" w:space="0"/>
              <w:left w:val="single" w:color="auto" w:sz="4" w:space="0"/>
              <w:bottom w:val="single" w:color="auto" w:sz="4" w:space="0"/>
              <w:right w:val="single" w:color="auto" w:sz="4" w:space="0"/>
            </w:tcBorders>
            <w:vAlign w:val="center"/>
          </w:tcPr>
          <w:p w14:paraId="489DBB4E">
            <w:pPr>
              <w:rPr>
                <w:rFonts w:hint="default" w:ascii="宋体" w:hAnsi="宋体" w:cs="宋体"/>
                <w:i w:val="0"/>
                <w:iCs w:val="0"/>
                <w:sz w:val="21"/>
                <w:szCs w:val="21"/>
                <w:lang w:val="en-US"/>
              </w:rPr>
            </w:pPr>
            <w:r>
              <w:rPr>
                <w:rFonts w:hint="eastAsia" w:ascii="宋体" w:hAnsi="宋体" w:cs="宋体"/>
                <w:i w:val="0"/>
                <w:iCs w:val="0"/>
                <w:sz w:val="21"/>
                <w:szCs w:val="21"/>
                <w:lang w:val="en-US" w:eastAsia="zh-CN"/>
              </w:rPr>
              <w:t>福州市鼓楼区东街33号武夷中心一层10号商铺</w:t>
            </w:r>
          </w:p>
        </w:tc>
      </w:tr>
      <w:tr w14:paraId="1D598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41" w:type="dxa"/>
            <w:tcBorders>
              <w:top w:val="single" w:color="auto" w:sz="4" w:space="0"/>
              <w:left w:val="single" w:color="auto" w:sz="4" w:space="0"/>
              <w:bottom w:val="single" w:color="auto" w:sz="4" w:space="0"/>
              <w:right w:val="single" w:color="auto" w:sz="4" w:space="0"/>
            </w:tcBorders>
            <w:vAlign w:val="center"/>
          </w:tcPr>
          <w:p w14:paraId="202D23E8">
            <w:pPr>
              <w:spacing w:line="0" w:lineRule="atLeast"/>
              <w:jc w:val="center"/>
              <w:rPr>
                <w:rFonts w:ascii="宋体" w:hAnsi="宋体" w:cs="宋体"/>
                <w:i w:val="0"/>
                <w:iCs w:val="0"/>
                <w:sz w:val="21"/>
                <w:szCs w:val="21"/>
              </w:rPr>
            </w:pPr>
            <w:r>
              <w:rPr>
                <w:rFonts w:hint="eastAsia" w:ascii="宋体" w:hAnsi="宋体" w:cs="宋体"/>
                <w:i w:val="0"/>
                <w:iCs w:val="0"/>
                <w:sz w:val="21"/>
                <w:szCs w:val="21"/>
              </w:rPr>
              <w:t>4</w:t>
            </w:r>
          </w:p>
        </w:tc>
        <w:tc>
          <w:tcPr>
            <w:tcW w:w="898" w:type="dxa"/>
            <w:tcBorders>
              <w:top w:val="single" w:color="auto" w:sz="4" w:space="0"/>
              <w:left w:val="single" w:color="auto" w:sz="4" w:space="0"/>
              <w:bottom w:val="single" w:color="auto" w:sz="4" w:space="0"/>
              <w:right w:val="single" w:color="auto" w:sz="4" w:space="0"/>
            </w:tcBorders>
            <w:vAlign w:val="center"/>
          </w:tcPr>
          <w:p w14:paraId="03161FAF">
            <w:pPr>
              <w:spacing w:line="0" w:lineRule="atLeast"/>
              <w:jc w:val="center"/>
              <w:rPr>
                <w:rFonts w:ascii="宋体" w:hAnsi="宋体" w:cs="宋体"/>
                <w:i w:val="0"/>
                <w:iCs w:val="0"/>
                <w:sz w:val="21"/>
                <w:szCs w:val="21"/>
              </w:rPr>
            </w:pPr>
          </w:p>
        </w:tc>
        <w:tc>
          <w:tcPr>
            <w:tcW w:w="2174" w:type="dxa"/>
            <w:tcBorders>
              <w:top w:val="single" w:color="auto" w:sz="4" w:space="0"/>
              <w:left w:val="single" w:color="auto" w:sz="4" w:space="0"/>
              <w:bottom w:val="single" w:color="auto" w:sz="4" w:space="0"/>
              <w:right w:val="single" w:color="auto" w:sz="4" w:space="0"/>
            </w:tcBorders>
            <w:vAlign w:val="center"/>
          </w:tcPr>
          <w:p w14:paraId="606C9D52">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招租方式</w:t>
            </w:r>
          </w:p>
        </w:tc>
        <w:tc>
          <w:tcPr>
            <w:tcW w:w="4710" w:type="dxa"/>
            <w:tcBorders>
              <w:top w:val="single" w:color="auto" w:sz="4" w:space="0"/>
              <w:left w:val="single" w:color="auto" w:sz="4" w:space="0"/>
              <w:bottom w:val="single" w:color="auto" w:sz="4" w:space="0"/>
              <w:right w:val="single" w:color="auto" w:sz="4" w:space="0"/>
            </w:tcBorders>
            <w:vAlign w:val="center"/>
          </w:tcPr>
          <w:p w14:paraId="027E31CE">
            <w:pPr>
              <w:spacing w:line="0" w:lineRule="atLeast"/>
              <w:rPr>
                <w:rFonts w:ascii="宋体" w:hAnsi="宋体" w:cs="宋体"/>
                <w:i w:val="0"/>
                <w:iCs w:val="0"/>
                <w:sz w:val="21"/>
                <w:szCs w:val="21"/>
              </w:rPr>
            </w:pPr>
            <w:r>
              <w:rPr>
                <w:rFonts w:hint="eastAsia" w:ascii="宋体" w:hAnsi="宋体" w:cs="宋体"/>
                <w:i w:val="0"/>
                <w:iCs w:val="0"/>
                <w:sz w:val="21"/>
                <w:szCs w:val="21"/>
              </w:rPr>
              <w:t>自行组织公开招租</w:t>
            </w:r>
          </w:p>
        </w:tc>
      </w:tr>
      <w:tr w14:paraId="41217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541" w:type="dxa"/>
            <w:tcBorders>
              <w:top w:val="single" w:color="auto" w:sz="4" w:space="0"/>
              <w:left w:val="single" w:color="auto" w:sz="4" w:space="0"/>
              <w:bottom w:val="single" w:color="auto" w:sz="4" w:space="0"/>
              <w:right w:val="single" w:color="auto" w:sz="4" w:space="0"/>
            </w:tcBorders>
            <w:vAlign w:val="center"/>
          </w:tcPr>
          <w:p w14:paraId="5B68EB48">
            <w:pPr>
              <w:spacing w:line="0" w:lineRule="atLeast"/>
              <w:jc w:val="center"/>
              <w:rPr>
                <w:rFonts w:ascii="宋体" w:hAnsi="宋体" w:cs="宋体"/>
                <w:i w:val="0"/>
                <w:iCs w:val="0"/>
                <w:sz w:val="21"/>
                <w:szCs w:val="21"/>
              </w:rPr>
            </w:pPr>
            <w:r>
              <w:rPr>
                <w:rFonts w:hint="eastAsia" w:ascii="宋体" w:hAnsi="宋体" w:cs="宋体"/>
                <w:i w:val="0"/>
                <w:iCs w:val="0"/>
                <w:sz w:val="21"/>
                <w:szCs w:val="21"/>
              </w:rPr>
              <w:t>5</w:t>
            </w:r>
          </w:p>
        </w:tc>
        <w:tc>
          <w:tcPr>
            <w:tcW w:w="898" w:type="dxa"/>
            <w:tcBorders>
              <w:top w:val="single" w:color="auto" w:sz="4" w:space="0"/>
              <w:left w:val="single" w:color="auto" w:sz="4" w:space="0"/>
              <w:bottom w:val="single" w:color="auto" w:sz="4" w:space="0"/>
              <w:right w:val="single" w:color="auto" w:sz="4" w:space="0"/>
            </w:tcBorders>
            <w:vAlign w:val="center"/>
          </w:tcPr>
          <w:p w14:paraId="2541B68F">
            <w:pPr>
              <w:spacing w:line="0" w:lineRule="atLeast"/>
              <w:jc w:val="center"/>
              <w:rPr>
                <w:rFonts w:ascii="宋体" w:hAnsi="宋体" w:cs="宋体"/>
                <w:i w:val="0"/>
                <w:iCs w:val="0"/>
                <w:sz w:val="21"/>
                <w:szCs w:val="21"/>
              </w:rPr>
            </w:pPr>
            <w:r>
              <w:rPr>
                <w:rFonts w:hint="eastAsia" w:ascii="宋体" w:hAnsi="宋体" w:cs="宋体"/>
                <w:i w:val="0"/>
                <w:iCs w:val="0"/>
                <w:sz w:val="21"/>
                <w:szCs w:val="21"/>
              </w:rPr>
              <w:t>2.3</w:t>
            </w:r>
          </w:p>
        </w:tc>
        <w:tc>
          <w:tcPr>
            <w:tcW w:w="2174" w:type="dxa"/>
            <w:tcBorders>
              <w:top w:val="single" w:color="auto" w:sz="4" w:space="0"/>
              <w:left w:val="single" w:color="auto" w:sz="4" w:space="0"/>
              <w:bottom w:val="single" w:color="auto" w:sz="4" w:space="0"/>
              <w:right w:val="single" w:color="auto" w:sz="4" w:space="0"/>
            </w:tcBorders>
            <w:vAlign w:val="center"/>
          </w:tcPr>
          <w:p w14:paraId="47E92F82">
            <w:pPr>
              <w:spacing w:line="0" w:lineRule="atLeast"/>
              <w:jc w:val="center"/>
              <w:rPr>
                <w:rFonts w:ascii="宋体" w:hAnsi="宋体" w:cs="宋体"/>
                <w:i w:val="0"/>
                <w:iCs w:val="0"/>
                <w:sz w:val="21"/>
                <w:szCs w:val="21"/>
              </w:rPr>
            </w:pPr>
            <w:r>
              <w:rPr>
                <w:rFonts w:hint="eastAsia" w:ascii="宋体" w:hAnsi="宋体" w:cs="宋体"/>
                <w:i w:val="0"/>
                <w:iCs w:val="0"/>
                <w:sz w:val="21"/>
                <w:szCs w:val="21"/>
              </w:rPr>
              <w:t>租金报价基准</w:t>
            </w:r>
          </w:p>
        </w:tc>
        <w:tc>
          <w:tcPr>
            <w:tcW w:w="4710" w:type="dxa"/>
            <w:tcBorders>
              <w:top w:val="single" w:color="auto" w:sz="4" w:space="0"/>
              <w:left w:val="single" w:color="auto" w:sz="4" w:space="0"/>
              <w:bottom w:val="single" w:color="auto" w:sz="4" w:space="0"/>
              <w:right w:val="single" w:color="auto" w:sz="4" w:space="0"/>
            </w:tcBorders>
            <w:vAlign w:val="center"/>
          </w:tcPr>
          <w:p w14:paraId="391225AC">
            <w:pPr>
              <w:spacing w:line="0" w:lineRule="atLeast"/>
              <w:rPr>
                <w:rFonts w:ascii="宋体" w:hAnsi="宋体" w:cs="宋体"/>
                <w:i w:val="0"/>
                <w:iCs w:val="0"/>
                <w:sz w:val="21"/>
                <w:szCs w:val="21"/>
              </w:rPr>
            </w:pPr>
            <w:r>
              <w:rPr>
                <w:rFonts w:hint="eastAsia" w:ascii="宋体" w:hAnsi="宋体" w:cs="宋体"/>
                <w:i w:val="0"/>
                <w:iCs w:val="0"/>
                <w:sz w:val="21"/>
                <w:szCs w:val="21"/>
              </w:rPr>
              <w:t>详见招租文件条款</w:t>
            </w:r>
          </w:p>
        </w:tc>
      </w:tr>
      <w:tr w14:paraId="0E8F2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41" w:type="dxa"/>
            <w:tcBorders>
              <w:top w:val="single" w:color="auto" w:sz="4" w:space="0"/>
              <w:left w:val="single" w:color="auto" w:sz="4" w:space="0"/>
              <w:bottom w:val="single" w:color="auto" w:sz="4" w:space="0"/>
              <w:right w:val="single" w:color="auto" w:sz="4" w:space="0"/>
            </w:tcBorders>
            <w:vAlign w:val="center"/>
          </w:tcPr>
          <w:p w14:paraId="7AA4F676">
            <w:pPr>
              <w:spacing w:line="0" w:lineRule="atLeast"/>
              <w:jc w:val="center"/>
              <w:rPr>
                <w:rFonts w:ascii="宋体" w:hAnsi="宋体" w:cs="宋体"/>
                <w:i w:val="0"/>
                <w:iCs w:val="0"/>
                <w:sz w:val="21"/>
                <w:szCs w:val="21"/>
              </w:rPr>
            </w:pPr>
            <w:r>
              <w:rPr>
                <w:rFonts w:hint="eastAsia" w:ascii="宋体" w:hAnsi="宋体" w:cs="宋体"/>
                <w:i w:val="0"/>
                <w:iCs w:val="0"/>
                <w:sz w:val="21"/>
                <w:szCs w:val="21"/>
              </w:rPr>
              <w:t>6</w:t>
            </w:r>
          </w:p>
        </w:tc>
        <w:tc>
          <w:tcPr>
            <w:tcW w:w="898" w:type="dxa"/>
            <w:tcBorders>
              <w:top w:val="single" w:color="auto" w:sz="4" w:space="0"/>
              <w:left w:val="single" w:color="auto" w:sz="4" w:space="0"/>
              <w:bottom w:val="single" w:color="auto" w:sz="4" w:space="0"/>
              <w:right w:val="single" w:color="auto" w:sz="4" w:space="0"/>
            </w:tcBorders>
            <w:vAlign w:val="center"/>
          </w:tcPr>
          <w:p w14:paraId="550901DD">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2174" w:type="dxa"/>
            <w:tcBorders>
              <w:top w:val="single" w:color="auto" w:sz="4" w:space="0"/>
              <w:left w:val="single" w:color="auto" w:sz="4" w:space="0"/>
              <w:bottom w:val="single" w:color="auto" w:sz="4" w:space="0"/>
              <w:right w:val="single" w:color="auto" w:sz="4" w:space="0"/>
            </w:tcBorders>
            <w:vAlign w:val="center"/>
          </w:tcPr>
          <w:p w14:paraId="7D20B693">
            <w:pPr>
              <w:spacing w:line="0" w:lineRule="atLeast"/>
              <w:jc w:val="center"/>
              <w:rPr>
                <w:rFonts w:ascii="宋体" w:hAnsi="宋体" w:cs="宋体"/>
                <w:i w:val="0"/>
                <w:iCs w:val="0"/>
                <w:sz w:val="21"/>
                <w:szCs w:val="21"/>
              </w:rPr>
            </w:pPr>
            <w:r>
              <w:rPr>
                <w:rFonts w:hint="eastAsia" w:ascii="宋体" w:hAnsi="宋体" w:cs="宋体"/>
                <w:i w:val="0"/>
                <w:iCs w:val="0"/>
                <w:sz w:val="21"/>
                <w:szCs w:val="21"/>
              </w:rPr>
              <w:t>踏勘现场</w:t>
            </w:r>
          </w:p>
        </w:tc>
        <w:tc>
          <w:tcPr>
            <w:tcW w:w="4710" w:type="dxa"/>
            <w:tcBorders>
              <w:top w:val="single" w:color="auto" w:sz="4" w:space="0"/>
              <w:left w:val="single" w:color="auto" w:sz="4" w:space="0"/>
              <w:bottom w:val="single" w:color="auto" w:sz="4" w:space="0"/>
              <w:right w:val="single" w:color="auto" w:sz="4" w:space="0"/>
            </w:tcBorders>
            <w:vAlign w:val="center"/>
          </w:tcPr>
          <w:p w14:paraId="6EEE8DB1">
            <w:pPr>
              <w:spacing w:line="0" w:lineRule="atLeast"/>
              <w:ind w:left="2"/>
              <w:rPr>
                <w:rFonts w:ascii="宋体" w:hAnsi="宋体" w:cs="宋体"/>
                <w:i w:val="0"/>
                <w:iCs w:val="0"/>
                <w:sz w:val="21"/>
                <w:szCs w:val="21"/>
              </w:rPr>
            </w:pPr>
            <w:r>
              <w:rPr>
                <w:rFonts w:hint="eastAsia" w:ascii="宋体" w:hAnsi="宋体" w:cs="宋体"/>
                <w:i w:val="0"/>
                <w:iCs w:val="0"/>
                <w:sz w:val="21"/>
                <w:szCs w:val="21"/>
              </w:rPr>
              <w:t>不统一组织，竞租人如需要可与招租人联系，到现场自行踏勘，竞租人自行承担踏勘现场的责任和风险。</w:t>
            </w:r>
          </w:p>
        </w:tc>
      </w:tr>
      <w:tr w14:paraId="2ABC4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14:paraId="108288B6">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898" w:type="dxa"/>
            <w:tcBorders>
              <w:top w:val="single" w:color="auto" w:sz="4" w:space="0"/>
              <w:left w:val="single" w:color="auto" w:sz="4" w:space="0"/>
              <w:bottom w:val="single" w:color="auto" w:sz="4" w:space="0"/>
              <w:right w:val="single" w:color="auto" w:sz="4" w:space="0"/>
            </w:tcBorders>
            <w:vAlign w:val="center"/>
          </w:tcPr>
          <w:p w14:paraId="2885A1D5">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.1</w:t>
            </w:r>
          </w:p>
        </w:tc>
        <w:tc>
          <w:tcPr>
            <w:tcW w:w="2174" w:type="dxa"/>
            <w:tcBorders>
              <w:top w:val="single" w:color="auto" w:sz="4" w:space="0"/>
              <w:left w:val="single" w:color="auto" w:sz="4" w:space="0"/>
              <w:bottom w:val="single" w:color="auto" w:sz="4" w:space="0"/>
              <w:right w:val="single" w:color="auto" w:sz="4" w:space="0"/>
            </w:tcBorders>
            <w:vAlign w:val="center"/>
          </w:tcPr>
          <w:p w14:paraId="5B0484A3">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竞租文件的语言文字</w:t>
            </w:r>
          </w:p>
        </w:tc>
        <w:tc>
          <w:tcPr>
            <w:tcW w:w="4710" w:type="dxa"/>
            <w:tcBorders>
              <w:top w:val="single" w:color="auto" w:sz="4" w:space="0"/>
              <w:left w:val="single" w:color="auto" w:sz="4" w:space="0"/>
              <w:bottom w:val="single" w:color="auto" w:sz="4" w:space="0"/>
              <w:right w:val="single" w:color="auto" w:sz="4" w:space="0"/>
            </w:tcBorders>
            <w:vAlign w:val="center"/>
          </w:tcPr>
          <w:p w14:paraId="5EA0CF4E">
            <w:pPr>
              <w:spacing w:line="0" w:lineRule="atLeast"/>
              <w:ind w:left="2"/>
              <w:rPr>
                <w:rFonts w:ascii="宋体" w:hAnsi="宋体" w:cs="宋体"/>
                <w:i w:val="0"/>
                <w:iCs w:val="0"/>
                <w:sz w:val="21"/>
                <w:szCs w:val="21"/>
              </w:rPr>
            </w:pPr>
            <w:r>
              <w:rPr>
                <w:rFonts w:hint="eastAsia" w:ascii="宋体" w:hAnsi="宋体" w:cs="宋体"/>
                <w:i w:val="0"/>
                <w:iCs w:val="0"/>
                <w:sz w:val="21"/>
                <w:szCs w:val="21"/>
              </w:rPr>
              <w:t>中文</w:t>
            </w:r>
          </w:p>
        </w:tc>
      </w:tr>
      <w:tr w14:paraId="48852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14:paraId="73341F6B">
            <w:pPr>
              <w:spacing w:line="0" w:lineRule="atLeast"/>
              <w:jc w:val="center"/>
              <w:rPr>
                <w:rFonts w:ascii="宋体" w:hAnsi="宋体" w:cs="宋体"/>
                <w:i w:val="0"/>
                <w:iCs w:val="0"/>
                <w:sz w:val="21"/>
                <w:szCs w:val="21"/>
              </w:rPr>
            </w:pPr>
            <w:r>
              <w:rPr>
                <w:rFonts w:hint="eastAsia" w:ascii="宋体" w:hAnsi="宋体" w:cs="宋体"/>
                <w:i w:val="0"/>
                <w:iCs w:val="0"/>
                <w:sz w:val="21"/>
                <w:szCs w:val="21"/>
              </w:rPr>
              <w:t>8</w:t>
            </w:r>
          </w:p>
        </w:tc>
        <w:tc>
          <w:tcPr>
            <w:tcW w:w="898" w:type="dxa"/>
            <w:tcBorders>
              <w:top w:val="single" w:color="auto" w:sz="4" w:space="0"/>
              <w:left w:val="single" w:color="auto" w:sz="4" w:space="0"/>
              <w:bottom w:val="single" w:color="auto" w:sz="4" w:space="0"/>
              <w:right w:val="single" w:color="auto" w:sz="4" w:space="0"/>
            </w:tcBorders>
            <w:vAlign w:val="center"/>
          </w:tcPr>
          <w:p w14:paraId="202EF5E8">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.3</w:t>
            </w:r>
          </w:p>
        </w:tc>
        <w:tc>
          <w:tcPr>
            <w:tcW w:w="2174" w:type="dxa"/>
            <w:tcBorders>
              <w:top w:val="single" w:color="auto" w:sz="4" w:space="0"/>
              <w:left w:val="single" w:color="auto" w:sz="4" w:space="0"/>
              <w:bottom w:val="single" w:color="auto" w:sz="4" w:space="0"/>
              <w:right w:val="single" w:color="auto" w:sz="4" w:space="0"/>
            </w:tcBorders>
            <w:vAlign w:val="center"/>
          </w:tcPr>
          <w:p w14:paraId="0C293BFA">
            <w:pPr>
              <w:spacing w:line="0" w:lineRule="atLeast"/>
              <w:jc w:val="center"/>
              <w:rPr>
                <w:rFonts w:ascii="宋体" w:hAnsi="宋体" w:cs="宋体"/>
                <w:i w:val="0"/>
                <w:iCs w:val="0"/>
                <w:sz w:val="21"/>
                <w:szCs w:val="21"/>
              </w:rPr>
            </w:pPr>
            <w:r>
              <w:rPr>
                <w:rFonts w:hint="eastAsia" w:ascii="宋体" w:hAnsi="宋体" w:cs="宋体"/>
                <w:i w:val="0"/>
                <w:iCs w:val="0"/>
                <w:sz w:val="21"/>
                <w:szCs w:val="21"/>
              </w:rPr>
              <w:t>适用法律法规</w:t>
            </w:r>
          </w:p>
        </w:tc>
        <w:tc>
          <w:tcPr>
            <w:tcW w:w="4710" w:type="dxa"/>
            <w:tcBorders>
              <w:top w:val="single" w:color="auto" w:sz="4" w:space="0"/>
              <w:left w:val="single" w:color="auto" w:sz="4" w:space="0"/>
              <w:bottom w:val="single" w:color="auto" w:sz="4" w:space="0"/>
              <w:right w:val="single" w:color="auto" w:sz="4" w:space="0"/>
            </w:tcBorders>
            <w:vAlign w:val="center"/>
          </w:tcPr>
          <w:p w14:paraId="71C151D1">
            <w:pPr>
              <w:spacing w:line="0" w:lineRule="atLeast"/>
              <w:ind w:left="2"/>
              <w:rPr>
                <w:rFonts w:ascii="宋体" w:hAnsi="宋体" w:cs="宋体"/>
                <w:i w:val="0"/>
                <w:iCs w:val="0"/>
                <w:sz w:val="21"/>
                <w:szCs w:val="21"/>
              </w:rPr>
            </w:pPr>
            <w:r>
              <w:rPr>
                <w:rFonts w:hint="eastAsia" w:ascii="宋体" w:hAnsi="宋体" w:cs="宋体"/>
                <w:i w:val="0"/>
                <w:iCs w:val="0"/>
                <w:sz w:val="21"/>
                <w:szCs w:val="21"/>
              </w:rPr>
              <w:t>中华人民共和国现行法律与标的物所在地地方行政法规和文件规定。</w:t>
            </w:r>
          </w:p>
        </w:tc>
      </w:tr>
      <w:tr w14:paraId="117C2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1" w:type="dxa"/>
            <w:tcBorders>
              <w:top w:val="single" w:color="auto" w:sz="4" w:space="0"/>
              <w:left w:val="single" w:color="auto" w:sz="4" w:space="0"/>
              <w:bottom w:val="single" w:color="auto" w:sz="4" w:space="0"/>
              <w:right w:val="single" w:color="auto" w:sz="4" w:space="0"/>
            </w:tcBorders>
            <w:vAlign w:val="center"/>
          </w:tcPr>
          <w:p w14:paraId="5213C6C5">
            <w:pPr>
              <w:spacing w:line="0" w:lineRule="atLeast"/>
              <w:jc w:val="center"/>
              <w:rPr>
                <w:rFonts w:ascii="宋体" w:hAnsi="宋体" w:cs="宋体"/>
                <w:i w:val="0"/>
                <w:iCs w:val="0"/>
                <w:sz w:val="21"/>
                <w:szCs w:val="21"/>
              </w:rPr>
            </w:pPr>
            <w:r>
              <w:rPr>
                <w:rFonts w:hint="eastAsia" w:ascii="宋体" w:hAnsi="宋体" w:cs="宋体"/>
                <w:i w:val="0"/>
                <w:iCs w:val="0"/>
                <w:sz w:val="21"/>
                <w:szCs w:val="21"/>
              </w:rPr>
              <w:t>9</w:t>
            </w:r>
          </w:p>
        </w:tc>
        <w:tc>
          <w:tcPr>
            <w:tcW w:w="898" w:type="dxa"/>
            <w:tcBorders>
              <w:top w:val="single" w:color="auto" w:sz="4" w:space="0"/>
              <w:left w:val="single" w:color="auto" w:sz="4" w:space="0"/>
              <w:bottom w:val="single" w:color="auto" w:sz="4" w:space="0"/>
              <w:right w:val="single" w:color="auto" w:sz="4" w:space="0"/>
            </w:tcBorders>
            <w:vAlign w:val="center"/>
          </w:tcPr>
          <w:p w14:paraId="73E57301">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4</w:t>
            </w:r>
            <w:r>
              <w:rPr>
                <w:rFonts w:hint="eastAsia" w:ascii="宋体" w:hAnsi="宋体" w:cs="宋体"/>
                <w:i w:val="0"/>
                <w:iCs w:val="0"/>
                <w:sz w:val="21"/>
                <w:szCs w:val="21"/>
              </w:rPr>
              <w:t>.1</w:t>
            </w:r>
          </w:p>
        </w:tc>
        <w:tc>
          <w:tcPr>
            <w:tcW w:w="2174" w:type="dxa"/>
            <w:tcBorders>
              <w:top w:val="single" w:color="auto" w:sz="4" w:space="0"/>
              <w:left w:val="single" w:color="auto" w:sz="4" w:space="0"/>
              <w:bottom w:val="single" w:color="auto" w:sz="4" w:space="0"/>
              <w:right w:val="single" w:color="auto" w:sz="4" w:space="0"/>
            </w:tcBorders>
            <w:vAlign w:val="center"/>
          </w:tcPr>
          <w:p w14:paraId="7807F29C">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竞租报价币种</w:t>
            </w:r>
          </w:p>
        </w:tc>
        <w:tc>
          <w:tcPr>
            <w:tcW w:w="4710" w:type="dxa"/>
            <w:tcBorders>
              <w:top w:val="single" w:color="auto" w:sz="4" w:space="0"/>
              <w:left w:val="single" w:color="auto" w:sz="4" w:space="0"/>
              <w:bottom w:val="single" w:color="auto" w:sz="4" w:space="0"/>
              <w:right w:val="single" w:color="auto" w:sz="4" w:space="0"/>
            </w:tcBorders>
            <w:vAlign w:val="center"/>
          </w:tcPr>
          <w:p w14:paraId="1AE2ADC6">
            <w:pPr>
              <w:spacing w:line="0" w:lineRule="atLeast"/>
              <w:ind w:left="2"/>
              <w:rPr>
                <w:rFonts w:ascii="宋体" w:hAnsi="宋体" w:cs="宋体"/>
                <w:i w:val="0"/>
                <w:iCs w:val="0"/>
                <w:sz w:val="21"/>
                <w:szCs w:val="21"/>
              </w:rPr>
            </w:pPr>
            <w:r>
              <w:rPr>
                <w:rFonts w:hint="eastAsia" w:ascii="宋体" w:hAnsi="宋体" w:cs="宋体"/>
                <w:i w:val="0"/>
                <w:iCs w:val="0"/>
                <w:sz w:val="21"/>
                <w:szCs w:val="21"/>
              </w:rPr>
              <w:t>人民币</w:t>
            </w:r>
          </w:p>
        </w:tc>
      </w:tr>
      <w:tr w14:paraId="30DCD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541" w:type="dxa"/>
            <w:tcBorders>
              <w:top w:val="single" w:color="auto" w:sz="4" w:space="0"/>
              <w:left w:val="single" w:color="auto" w:sz="4" w:space="0"/>
              <w:bottom w:val="single" w:color="auto" w:sz="4" w:space="0"/>
              <w:right w:val="single" w:color="auto" w:sz="4" w:space="0"/>
            </w:tcBorders>
            <w:vAlign w:val="center"/>
          </w:tcPr>
          <w:p w14:paraId="21E9EF64">
            <w:pPr>
              <w:spacing w:line="0" w:lineRule="atLeast"/>
              <w:jc w:val="center"/>
              <w:rPr>
                <w:rFonts w:ascii="宋体" w:hAnsi="宋体" w:cs="宋体"/>
                <w:i w:val="0"/>
                <w:iCs w:val="0"/>
                <w:sz w:val="21"/>
                <w:szCs w:val="21"/>
              </w:rPr>
            </w:pPr>
            <w:r>
              <w:rPr>
                <w:rFonts w:hint="eastAsia" w:ascii="宋体" w:hAnsi="宋体" w:cs="宋体"/>
                <w:i w:val="0"/>
                <w:iCs w:val="0"/>
                <w:sz w:val="21"/>
                <w:szCs w:val="21"/>
              </w:rPr>
              <w:t>10</w:t>
            </w:r>
          </w:p>
        </w:tc>
        <w:tc>
          <w:tcPr>
            <w:tcW w:w="898" w:type="dxa"/>
            <w:tcBorders>
              <w:top w:val="single" w:color="auto" w:sz="4" w:space="0"/>
              <w:left w:val="single" w:color="auto" w:sz="4" w:space="0"/>
              <w:bottom w:val="single" w:color="auto" w:sz="4" w:space="0"/>
              <w:right w:val="single" w:color="auto" w:sz="4" w:space="0"/>
            </w:tcBorders>
            <w:vAlign w:val="center"/>
          </w:tcPr>
          <w:p w14:paraId="73593D5A">
            <w:pPr>
              <w:spacing w:line="0" w:lineRule="atLeast"/>
              <w:jc w:val="center"/>
              <w:rPr>
                <w:rFonts w:ascii="宋体" w:hAnsi="宋体" w:cs="宋体"/>
                <w:i w:val="0"/>
                <w:iCs w:val="0"/>
                <w:sz w:val="21"/>
                <w:szCs w:val="21"/>
              </w:rPr>
            </w:pP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174" w:type="dxa"/>
            <w:tcBorders>
              <w:top w:val="single" w:color="auto" w:sz="4" w:space="0"/>
              <w:left w:val="single" w:color="auto" w:sz="4" w:space="0"/>
              <w:bottom w:val="single" w:color="auto" w:sz="4" w:space="0"/>
              <w:right w:val="single" w:color="auto" w:sz="4" w:space="0"/>
            </w:tcBorders>
            <w:vAlign w:val="center"/>
          </w:tcPr>
          <w:p w14:paraId="5E854885">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竞租保证金</w:t>
            </w:r>
          </w:p>
        </w:tc>
        <w:tc>
          <w:tcPr>
            <w:tcW w:w="4710" w:type="dxa"/>
            <w:tcBorders>
              <w:top w:val="single" w:color="auto" w:sz="4" w:space="0"/>
              <w:left w:val="single" w:color="auto" w:sz="4" w:space="0"/>
              <w:bottom w:val="single" w:color="auto" w:sz="4" w:space="0"/>
              <w:right w:val="single" w:color="auto" w:sz="4" w:space="0"/>
            </w:tcBorders>
            <w:vAlign w:val="center"/>
          </w:tcPr>
          <w:p w14:paraId="1ADC0598">
            <w:pPr>
              <w:spacing w:line="400" w:lineRule="exact"/>
              <w:rPr>
                <w:rFonts w:hint="eastAsia" w:ascii="宋体" w:hAnsi="宋体" w:cs="宋体"/>
                <w:i w:val="0"/>
                <w:iCs w:val="0"/>
                <w:sz w:val="21"/>
                <w:szCs w:val="21"/>
              </w:rPr>
            </w:pPr>
            <w:r>
              <w:rPr>
                <w:rFonts w:hint="eastAsia" w:ascii="宋体" w:hAnsi="宋体" w:cs="宋体"/>
                <w:i w:val="0"/>
                <w:iCs w:val="0"/>
                <w:sz w:val="21"/>
                <w:szCs w:val="21"/>
              </w:rPr>
              <w:t>竞租保证金的形式： “银行转账”</w:t>
            </w:r>
          </w:p>
          <w:p w14:paraId="51843357">
            <w:pPr>
              <w:spacing w:line="460" w:lineRule="exact"/>
              <w:ind w:firstLine="480"/>
              <w:jc w:val="both"/>
              <w:rPr>
                <w:rFonts w:hint="eastAsia" w:ascii="宋体" w:hAnsi="宋体" w:cs="宋体"/>
                <w:i w:val="0"/>
                <w:iCs w:val="0"/>
                <w:sz w:val="21"/>
                <w:szCs w:val="21"/>
                <w:lang w:val="en-US" w:eastAsia="zh-CN"/>
              </w:rPr>
            </w:pPr>
            <w:r>
              <w:rPr>
                <w:rFonts w:hint="eastAsia" w:ascii="宋体" w:hAnsi="宋体" w:cs="宋体"/>
                <w:i w:val="0"/>
                <w:iCs w:val="0"/>
                <w:sz w:val="21"/>
                <w:szCs w:val="21"/>
              </w:rPr>
              <w:t>竞租保证金的金额：本招租项目</w:t>
            </w:r>
            <w:r>
              <w:rPr>
                <w:rFonts w:hint="eastAsia" w:ascii="宋体" w:hAnsi="宋体" w:cs="宋体"/>
                <w:i w:val="0"/>
                <w:iCs w:val="0"/>
                <w:sz w:val="21"/>
                <w:szCs w:val="21"/>
                <w:lang w:val="en-US" w:eastAsia="zh-CN"/>
              </w:rPr>
              <w:t>竞租保证金为人民币</w:t>
            </w:r>
            <w:r>
              <w:rPr>
                <w:rFonts w:hint="eastAsia" w:ascii="宋体" w:hAnsi="宋体" w:cs="宋体"/>
                <w:i w:val="0"/>
                <w:iCs w:val="0"/>
                <w:sz w:val="21"/>
                <w:szCs w:val="21"/>
                <w:highlight w:val="none"/>
                <w:lang w:val="en-US" w:eastAsia="zh-CN"/>
              </w:rPr>
              <w:t>壹万伍仟元整</w:t>
            </w:r>
            <w:r>
              <w:rPr>
                <w:rFonts w:hint="eastAsia" w:ascii="宋体" w:hAnsi="宋体" w:cs="宋体"/>
                <w:i w:val="0"/>
                <w:iCs w:val="0"/>
                <w:sz w:val="21"/>
                <w:szCs w:val="21"/>
                <w:lang w:val="en-US" w:eastAsia="zh-CN"/>
              </w:rPr>
              <w:t>。</w:t>
            </w:r>
          </w:p>
          <w:p w14:paraId="65ACB5C7">
            <w:pPr>
              <w:spacing w:line="460" w:lineRule="exact"/>
              <w:ind w:firstLine="480"/>
              <w:jc w:val="both"/>
              <w:rPr>
                <w:rFonts w:hint="eastAsia" w:ascii="宋体" w:hAnsi="宋体" w:cs="宋体"/>
                <w:i w:val="0"/>
                <w:iCs w:val="0"/>
                <w:sz w:val="21"/>
                <w:szCs w:val="21"/>
                <w:lang w:eastAsia="zh-CN"/>
              </w:rPr>
            </w:pPr>
            <w:r>
              <w:rPr>
                <w:rFonts w:hint="eastAsia" w:ascii="宋体" w:hAnsi="宋体" w:cs="宋体"/>
                <w:i w:val="0"/>
                <w:iCs w:val="0"/>
                <w:sz w:val="21"/>
                <w:szCs w:val="21"/>
              </w:rPr>
              <w:t>注：竞租保证金应于</w:t>
            </w:r>
            <w:r>
              <w:rPr>
                <w:rFonts w:hint="eastAsia" w:ascii="宋体" w:hAnsi="宋体" w:cs="宋体"/>
                <w:i w:val="0"/>
                <w:iCs w:val="0"/>
                <w:sz w:val="21"/>
                <w:szCs w:val="21"/>
                <w:lang w:val="en-US" w:eastAsia="zh-CN"/>
              </w:rPr>
              <w:t>2024</w:t>
            </w:r>
            <w:r>
              <w:rPr>
                <w:rFonts w:hint="eastAsia" w:ascii="宋体" w:hAnsi="宋体" w:cs="宋体"/>
                <w:i w:val="0"/>
                <w:iCs w:val="0"/>
                <w:sz w:val="21"/>
                <w:szCs w:val="21"/>
              </w:rPr>
              <w:t>年</w:t>
            </w:r>
            <w:r>
              <w:rPr>
                <w:rFonts w:hint="eastAsia" w:ascii="宋体" w:hAnsi="宋体" w:cs="宋体"/>
                <w:i w:val="0"/>
                <w:iCs w:val="0"/>
                <w:sz w:val="21"/>
                <w:szCs w:val="21"/>
                <w:lang w:val="en-US" w:eastAsia="zh-CN"/>
              </w:rPr>
              <w:t>11</w:t>
            </w:r>
            <w:r>
              <w:rPr>
                <w:rFonts w:hint="eastAsia" w:ascii="宋体" w:hAnsi="宋体" w:cs="宋体"/>
                <w:i w:val="0"/>
                <w:iCs w:val="0"/>
                <w:sz w:val="21"/>
                <w:szCs w:val="21"/>
              </w:rPr>
              <w:t>月</w:t>
            </w:r>
            <w:r>
              <w:rPr>
                <w:rFonts w:hint="eastAsia" w:ascii="宋体" w:hAnsi="宋体" w:cs="宋体"/>
                <w:i w:val="0"/>
                <w:iCs w:val="0"/>
                <w:sz w:val="21"/>
                <w:szCs w:val="21"/>
                <w:lang w:val="en-US" w:eastAsia="zh-CN"/>
              </w:rPr>
              <w:t>21</w:t>
            </w:r>
            <w:r>
              <w:rPr>
                <w:rFonts w:hint="eastAsia" w:ascii="宋体" w:hAnsi="宋体" w:cs="宋体"/>
                <w:i w:val="0"/>
                <w:iCs w:val="0"/>
                <w:sz w:val="21"/>
                <w:szCs w:val="21"/>
              </w:rPr>
              <w:t>日</w:t>
            </w:r>
            <w:r>
              <w:rPr>
                <w:rFonts w:hint="eastAsia" w:ascii="宋体" w:hAnsi="宋体" w:cs="宋体"/>
                <w:i w:val="0"/>
                <w:iCs w:val="0"/>
                <w:sz w:val="21"/>
                <w:szCs w:val="21"/>
                <w:lang w:val="en-US" w:eastAsia="zh-CN"/>
              </w:rPr>
              <w:t>17时30分</w:t>
            </w:r>
            <w:r>
              <w:rPr>
                <w:rFonts w:hint="eastAsia" w:ascii="宋体" w:hAnsi="宋体" w:cs="宋体"/>
                <w:i w:val="0"/>
                <w:iCs w:val="0"/>
                <w:sz w:val="21"/>
                <w:szCs w:val="21"/>
              </w:rPr>
              <w:t>前汇达招租人指定银行账户，</w:t>
            </w:r>
            <w:r>
              <w:rPr>
                <w:rFonts w:hint="eastAsia" w:ascii="宋体" w:hAnsi="宋体" w:cs="宋体"/>
                <w:i w:val="0"/>
                <w:iCs w:val="0"/>
                <w:sz w:val="21"/>
                <w:szCs w:val="21"/>
                <w:lang w:val="en-US" w:eastAsia="zh-CN"/>
              </w:rPr>
              <w:t>并备注竞租房号。</w:t>
            </w:r>
            <w:r>
              <w:rPr>
                <w:rFonts w:hint="eastAsia" w:ascii="宋体" w:hAnsi="宋体" w:cs="宋体"/>
                <w:i w:val="0"/>
                <w:iCs w:val="0"/>
                <w:sz w:val="21"/>
                <w:szCs w:val="21"/>
              </w:rPr>
              <w:t>否则视为无效竞租</w:t>
            </w:r>
            <w:r>
              <w:rPr>
                <w:rFonts w:hint="eastAsia" w:ascii="宋体" w:hAnsi="宋体" w:cs="宋体"/>
                <w:i w:val="0"/>
                <w:iCs w:val="0"/>
                <w:sz w:val="21"/>
                <w:szCs w:val="21"/>
                <w:lang w:eastAsia="zh-CN"/>
              </w:rPr>
              <w:t>。</w:t>
            </w:r>
          </w:p>
          <w:p w14:paraId="25958D2D">
            <w:pPr>
              <w:spacing w:line="400" w:lineRule="exact"/>
              <w:rPr>
                <w:rFonts w:hint="eastAsia" w:ascii="宋体" w:hAnsi="宋体" w:eastAsia="宋体" w:cs="宋体"/>
                <w:i w:val="0"/>
                <w:iCs w:val="0"/>
                <w:kern w:val="0"/>
                <w:sz w:val="21"/>
                <w:szCs w:val="21"/>
                <w:lang w:val="en-US" w:eastAsia="zh-CN"/>
              </w:rPr>
            </w:pPr>
            <w:r>
              <w:rPr>
                <w:rFonts w:hint="eastAsia" w:ascii="宋体" w:hAnsi="宋体" w:cs="宋体"/>
                <w:i w:val="0"/>
                <w:iCs w:val="0"/>
                <w:sz w:val="21"/>
                <w:szCs w:val="21"/>
              </w:rPr>
              <w:t>开户名称：武夷（福建）物业管理有限公司</w:t>
            </w:r>
          </w:p>
          <w:p w14:paraId="0AEAE1F8">
            <w:pPr>
              <w:spacing w:line="400" w:lineRule="exact"/>
              <w:rPr>
                <w:rFonts w:hint="eastAsia" w:ascii="宋体" w:hAnsi="宋体" w:cs="宋体"/>
                <w:i w:val="0"/>
                <w:iCs w:val="0"/>
                <w:kern w:val="0"/>
                <w:sz w:val="21"/>
                <w:szCs w:val="21"/>
                <w:lang w:val="en-US" w:eastAsia="zh-CN"/>
              </w:rPr>
            </w:pPr>
            <w:r>
              <w:rPr>
                <w:rFonts w:hint="eastAsia" w:ascii="宋体" w:hAnsi="宋体" w:cs="宋体"/>
                <w:i w:val="0"/>
                <w:iCs w:val="0"/>
                <w:sz w:val="21"/>
                <w:szCs w:val="21"/>
              </w:rPr>
              <w:t>开户银行：</w:t>
            </w:r>
            <w:r>
              <w:rPr>
                <w:rFonts w:hint="eastAsia" w:ascii="宋体" w:hAnsi="宋体" w:cs="宋体"/>
                <w:i w:val="0"/>
                <w:iCs w:val="0"/>
                <w:sz w:val="21"/>
                <w:szCs w:val="21"/>
                <w:lang w:val="en-US" w:eastAsia="zh-CN"/>
              </w:rPr>
              <w:t>中国银行福建省分行</w:t>
            </w:r>
          </w:p>
          <w:p w14:paraId="4053060A">
            <w:pPr>
              <w:spacing w:line="400" w:lineRule="exact"/>
              <w:rPr>
                <w:rFonts w:hint="default" w:ascii="宋体" w:hAnsi="宋体" w:eastAsia="宋体" w:cs="宋体"/>
                <w:i w:val="0"/>
                <w:iCs w:val="0"/>
                <w:sz w:val="21"/>
                <w:szCs w:val="21"/>
                <w:lang w:val="en-US" w:eastAsia="zh-CN"/>
              </w:rPr>
            </w:pPr>
            <w:r>
              <w:rPr>
                <w:rFonts w:hint="eastAsia" w:ascii="宋体" w:hAnsi="宋体" w:cs="宋体"/>
                <w:i w:val="0"/>
                <w:iCs w:val="0"/>
                <w:sz w:val="21"/>
                <w:szCs w:val="21"/>
              </w:rPr>
              <w:t>银行帐号：</w:t>
            </w:r>
            <w:r>
              <w:rPr>
                <w:rFonts w:hint="eastAsia" w:ascii="宋体" w:hAnsi="宋体" w:cs="宋体"/>
                <w:i w:val="0"/>
                <w:iCs w:val="0"/>
                <w:sz w:val="21"/>
                <w:szCs w:val="21"/>
                <w:lang w:val="en-US" w:eastAsia="zh-CN"/>
              </w:rPr>
              <w:t>410458377012</w:t>
            </w:r>
          </w:p>
        </w:tc>
      </w:tr>
      <w:tr w14:paraId="27246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41" w:type="dxa"/>
            <w:tcBorders>
              <w:top w:val="single" w:color="auto" w:sz="4" w:space="0"/>
              <w:left w:val="single" w:color="auto" w:sz="4" w:space="0"/>
              <w:bottom w:val="single" w:color="auto" w:sz="4" w:space="0"/>
              <w:right w:val="single" w:color="auto" w:sz="4" w:space="0"/>
            </w:tcBorders>
            <w:vAlign w:val="center"/>
          </w:tcPr>
          <w:p w14:paraId="6F57F77C">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11</w:t>
            </w:r>
          </w:p>
        </w:tc>
        <w:tc>
          <w:tcPr>
            <w:tcW w:w="898" w:type="dxa"/>
            <w:tcBorders>
              <w:top w:val="single" w:color="auto" w:sz="4" w:space="0"/>
              <w:left w:val="single" w:color="auto" w:sz="4" w:space="0"/>
              <w:bottom w:val="single" w:color="auto" w:sz="4" w:space="0"/>
              <w:right w:val="single" w:color="auto" w:sz="4" w:space="0"/>
            </w:tcBorders>
            <w:vAlign w:val="center"/>
          </w:tcPr>
          <w:p w14:paraId="3055736A">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8</w:t>
            </w:r>
            <w:r>
              <w:rPr>
                <w:rFonts w:hint="eastAsia" w:ascii="宋体" w:hAnsi="宋体" w:cs="宋体"/>
                <w:i w:val="0"/>
                <w:iCs w:val="0"/>
                <w:sz w:val="21"/>
                <w:szCs w:val="21"/>
              </w:rPr>
              <w:t>.</w:t>
            </w:r>
          </w:p>
        </w:tc>
        <w:tc>
          <w:tcPr>
            <w:tcW w:w="2174" w:type="dxa"/>
            <w:tcBorders>
              <w:top w:val="single" w:color="auto" w:sz="4" w:space="0"/>
              <w:left w:val="single" w:color="auto" w:sz="4" w:space="0"/>
              <w:bottom w:val="single" w:color="auto" w:sz="4" w:space="0"/>
              <w:right w:val="single" w:color="auto" w:sz="4" w:space="0"/>
            </w:tcBorders>
            <w:vAlign w:val="center"/>
          </w:tcPr>
          <w:p w14:paraId="20C1D566">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竞租文件提交</w:t>
            </w:r>
          </w:p>
          <w:p w14:paraId="2327D293">
            <w:pPr>
              <w:spacing w:line="0" w:lineRule="atLeast"/>
              <w:jc w:val="center"/>
              <w:rPr>
                <w:rFonts w:ascii="宋体" w:hAnsi="宋体" w:cs="宋体"/>
                <w:i w:val="0"/>
                <w:iCs w:val="0"/>
                <w:sz w:val="21"/>
                <w:szCs w:val="21"/>
              </w:rPr>
            </w:pPr>
            <w:r>
              <w:rPr>
                <w:rFonts w:hint="eastAsia" w:ascii="宋体" w:hAnsi="宋体" w:cs="宋体"/>
                <w:i w:val="0"/>
                <w:iCs w:val="0"/>
                <w:sz w:val="21"/>
                <w:szCs w:val="21"/>
              </w:rPr>
              <w:t>截止时间、地点</w:t>
            </w:r>
          </w:p>
        </w:tc>
        <w:tc>
          <w:tcPr>
            <w:tcW w:w="4710" w:type="dxa"/>
            <w:tcBorders>
              <w:top w:val="single" w:color="auto" w:sz="4" w:space="0"/>
              <w:left w:val="single" w:color="auto" w:sz="4" w:space="0"/>
              <w:bottom w:val="single" w:color="auto" w:sz="4" w:space="0"/>
              <w:right w:val="single" w:color="auto" w:sz="4" w:space="0"/>
            </w:tcBorders>
            <w:vAlign w:val="center"/>
          </w:tcPr>
          <w:p w14:paraId="0EA3065B">
            <w:pPr>
              <w:spacing w:line="0" w:lineRule="atLeast"/>
              <w:ind w:left="420" w:leftChars="0" w:hanging="420" w:hangingChars="200"/>
              <w:rPr>
                <w:rFonts w:hint="eastAsia" w:ascii="宋体" w:hAnsi="宋体" w:cs="宋体"/>
                <w:i w:val="0"/>
                <w:iCs w:val="0"/>
                <w:sz w:val="21"/>
                <w:szCs w:val="21"/>
                <w:lang w:val="en-US" w:eastAsia="zh-CN"/>
              </w:rPr>
            </w:pPr>
            <w:r>
              <w:rPr>
                <w:rFonts w:hint="eastAsia" w:ascii="宋体" w:hAnsi="宋体" w:cs="宋体"/>
                <w:i w:val="0"/>
                <w:iCs w:val="0"/>
                <w:sz w:val="21"/>
                <w:szCs w:val="21"/>
              </w:rPr>
              <w:t>时间：</w:t>
            </w:r>
            <w:r>
              <w:rPr>
                <w:rFonts w:hint="eastAsia" w:ascii="宋体" w:hAnsi="宋体" w:cs="宋体"/>
                <w:i w:val="0"/>
                <w:iCs w:val="0"/>
                <w:sz w:val="21"/>
                <w:szCs w:val="21"/>
                <w:lang w:val="en-US" w:eastAsia="zh-CN"/>
              </w:rPr>
              <w:t xml:space="preserve">2024年11月1日上午8时30分至2024年11月21日下午17时00分 </w:t>
            </w:r>
          </w:p>
          <w:p w14:paraId="1DD07E02">
            <w:pPr>
              <w:spacing w:line="0" w:lineRule="atLeast"/>
              <w:ind w:left="2"/>
              <w:rPr>
                <w:rFonts w:hint="eastAsia" w:ascii="宋体" w:hAnsi="宋体" w:eastAsia="宋体" w:cs="宋体"/>
                <w:i w:val="0"/>
                <w:iCs w:val="0"/>
                <w:sz w:val="21"/>
                <w:szCs w:val="21"/>
                <w:lang w:eastAsia="zh-CN"/>
              </w:rPr>
            </w:pPr>
            <w:r>
              <w:rPr>
                <w:rFonts w:hint="eastAsia" w:ascii="宋体" w:hAnsi="宋体" w:cs="宋体"/>
                <w:i w:val="0"/>
                <w:iCs w:val="0"/>
                <w:sz w:val="21"/>
                <w:szCs w:val="21"/>
              </w:rPr>
              <w:t>地点：</w:t>
            </w:r>
            <w:r>
              <w:rPr>
                <w:rFonts w:hint="eastAsia" w:ascii="宋体" w:hAnsi="宋体" w:cs="宋体"/>
                <w:i w:val="0"/>
                <w:iCs w:val="0"/>
                <w:sz w:val="21"/>
                <w:szCs w:val="21"/>
                <w:lang w:val="en-US" w:eastAsia="zh-CN"/>
              </w:rPr>
              <w:t>福州市鼓楼区五四路89号置地广场2层武夷（福建）物业管理有限公司资产运营部</w:t>
            </w:r>
          </w:p>
        </w:tc>
      </w:tr>
      <w:tr w14:paraId="35514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541" w:type="dxa"/>
            <w:tcBorders>
              <w:top w:val="single" w:color="auto" w:sz="4" w:space="0"/>
              <w:left w:val="single" w:color="auto" w:sz="4" w:space="0"/>
              <w:bottom w:val="single" w:color="auto" w:sz="4" w:space="0"/>
              <w:right w:val="single" w:color="auto" w:sz="4" w:space="0"/>
            </w:tcBorders>
            <w:vAlign w:val="center"/>
          </w:tcPr>
          <w:p w14:paraId="3ADE2916">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12</w:t>
            </w:r>
          </w:p>
        </w:tc>
        <w:tc>
          <w:tcPr>
            <w:tcW w:w="898" w:type="dxa"/>
            <w:tcBorders>
              <w:top w:val="single" w:color="auto" w:sz="4" w:space="0"/>
              <w:left w:val="single" w:color="auto" w:sz="4" w:space="0"/>
              <w:bottom w:val="single" w:color="auto" w:sz="4" w:space="0"/>
              <w:right w:val="single" w:color="auto" w:sz="4" w:space="0"/>
            </w:tcBorders>
            <w:vAlign w:val="center"/>
          </w:tcPr>
          <w:p w14:paraId="2CB6BF5B">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174" w:type="dxa"/>
            <w:tcBorders>
              <w:top w:val="single" w:color="auto" w:sz="4" w:space="0"/>
              <w:left w:val="single" w:color="auto" w:sz="4" w:space="0"/>
              <w:bottom w:val="single" w:color="auto" w:sz="4" w:space="0"/>
              <w:right w:val="single" w:color="auto" w:sz="4" w:space="0"/>
            </w:tcBorders>
            <w:vAlign w:val="center"/>
          </w:tcPr>
          <w:p w14:paraId="2872CD14">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竞租文件的开启时间</w:t>
            </w:r>
          </w:p>
        </w:tc>
        <w:tc>
          <w:tcPr>
            <w:tcW w:w="4710" w:type="dxa"/>
            <w:tcBorders>
              <w:top w:val="single" w:color="auto" w:sz="4" w:space="0"/>
              <w:left w:val="single" w:color="auto" w:sz="4" w:space="0"/>
              <w:bottom w:val="single" w:color="auto" w:sz="4" w:space="0"/>
              <w:right w:val="single" w:color="auto" w:sz="4" w:space="0"/>
            </w:tcBorders>
            <w:vAlign w:val="center"/>
          </w:tcPr>
          <w:p w14:paraId="108529E6">
            <w:pPr>
              <w:spacing w:line="0" w:lineRule="atLeast"/>
              <w:ind w:left="2"/>
              <w:rPr>
                <w:rFonts w:ascii="宋体" w:hAnsi="宋体" w:cs="宋体"/>
                <w:i w:val="0"/>
                <w:iCs w:val="0"/>
                <w:sz w:val="21"/>
                <w:szCs w:val="21"/>
                <w:u w:val="single"/>
              </w:rPr>
            </w:pPr>
            <w:r>
              <w:rPr>
                <w:rFonts w:hint="eastAsia" w:ascii="宋体" w:hAnsi="宋体" w:cs="宋体"/>
                <w:i w:val="0"/>
                <w:iCs w:val="0"/>
                <w:sz w:val="21"/>
                <w:szCs w:val="21"/>
              </w:rPr>
              <w:t>同竞租文件提交截止时间</w:t>
            </w:r>
          </w:p>
        </w:tc>
      </w:tr>
      <w:tr w14:paraId="79E84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14:paraId="5F1A8A63">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13</w:t>
            </w:r>
          </w:p>
        </w:tc>
        <w:tc>
          <w:tcPr>
            <w:tcW w:w="898" w:type="dxa"/>
            <w:tcBorders>
              <w:top w:val="single" w:color="auto" w:sz="4" w:space="0"/>
              <w:left w:val="single" w:color="auto" w:sz="4" w:space="0"/>
              <w:bottom w:val="single" w:color="auto" w:sz="4" w:space="0"/>
              <w:right w:val="single" w:color="auto" w:sz="4" w:space="0"/>
            </w:tcBorders>
            <w:vAlign w:val="center"/>
          </w:tcPr>
          <w:p w14:paraId="1047D7DB">
            <w:pPr>
              <w:spacing w:line="0" w:lineRule="atLeast"/>
              <w:jc w:val="center"/>
              <w:rPr>
                <w:rFonts w:ascii="宋体" w:hAnsi="宋体" w:cs="宋体"/>
                <w:i w:val="0"/>
                <w:iCs w:val="0"/>
                <w:sz w:val="21"/>
                <w:szCs w:val="21"/>
              </w:rPr>
            </w:pPr>
          </w:p>
        </w:tc>
        <w:tc>
          <w:tcPr>
            <w:tcW w:w="2174" w:type="dxa"/>
            <w:tcBorders>
              <w:top w:val="single" w:color="auto" w:sz="4" w:space="0"/>
              <w:left w:val="single" w:color="auto" w:sz="4" w:space="0"/>
              <w:bottom w:val="single" w:color="auto" w:sz="4" w:space="0"/>
              <w:right w:val="single" w:color="auto" w:sz="4" w:space="0"/>
            </w:tcBorders>
            <w:vAlign w:val="center"/>
          </w:tcPr>
          <w:p w14:paraId="06BD3109">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招租人联系人及联系方式</w:t>
            </w:r>
          </w:p>
        </w:tc>
        <w:tc>
          <w:tcPr>
            <w:tcW w:w="4710" w:type="dxa"/>
            <w:tcBorders>
              <w:top w:val="single" w:color="auto" w:sz="4" w:space="0"/>
              <w:left w:val="single" w:color="auto" w:sz="4" w:space="0"/>
              <w:bottom w:val="single" w:color="auto" w:sz="4" w:space="0"/>
              <w:right w:val="single" w:color="auto" w:sz="4" w:space="0"/>
            </w:tcBorders>
            <w:vAlign w:val="center"/>
          </w:tcPr>
          <w:p w14:paraId="406C6FBC">
            <w:pPr>
              <w:spacing w:line="0" w:lineRule="atLeast"/>
              <w:ind w:left="2"/>
              <w:rPr>
                <w:rFonts w:hint="default"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联系人：严文水；联系方式：18305919186</w:t>
            </w:r>
          </w:p>
        </w:tc>
      </w:tr>
    </w:tbl>
    <w:p w14:paraId="54CA9C35">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第二部分 竞租人须知</w:t>
      </w:r>
    </w:p>
    <w:p w14:paraId="1D0D6FF6">
      <w:pPr>
        <w:spacing w:line="400" w:lineRule="exact"/>
        <w:rPr>
          <w:rFonts w:ascii="宋体" w:hAnsi="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rPr>
        <w:t>招租人</w:t>
      </w:r>
      <w:r>
        <w:rPr>
          <w:rFonts w:hint="eastAsia" w:ascii="宋体" w:hAnsi="宋体"/>
          <w:i w:val="0"/>
          <w:iCs w:val="0"/>
          <w:sz w:val="24"/>
          <w:u w:val="single"/>
          <w:lang w:val="en-US" w:eastAsia="zh-CN"/>
        </w:rPr>
        <w:t>福建省侨乡建设有限公司</w:t>
      </w:r>
      <w:r>
        <w:rPr>
          <w:rFonts w:hint="eastAsia" w:ascii="宋体" w:hAnsi="宋体"/>
          <w:i w:val="0"/>
          <w:iCs w:val="0"/>
          <w:sz w:val="24"/>
        </w:rPr>
        <w:t>根据《中华人民共和国民法典》、《中华人民共和国企业国有资产法》及福建省人民政府国有资产监督管理委员会《所出资企业资产租赁和经营业务承包管理</w:t>
      </w:r>
      <w:r>
        <w:rPr>
          <w:rFonts w:hint="eastAsia" w:ascii="宋体" w:hAnsi="宋体"/>
          <w:i w:val="0"/>
          <w:iCs w:val="0"/>
          <w:sz w:val="24"/>
          <w:lang w:val="en-US" w:eastAsia="zh-CN"/>
        </w:rPr>
        <w:t>工作</w:t>
      </w:r>
      <w:r>
        <w:rPr>
          <w:rFonts w:hint="eastAsia" w:ascii="宋体" w:hAnsi="宋体"/>
          <w:i w:val="0"/>
          <w:iCs w:val="0"/>
          <w:sz w:val="24"/>
        </w:rPr>
        <w:t>指引》等相关法律、法规，特制定本《</w:t>
      </w:r>
      <w:r>
        <w:rPr>
          <w:rFonts w:hint="eastAsia" w:ascii="宋体" w:hAnsi="宋体"/>
          <w:i w:val="0"/>
          <w:iCs w:val="0"/>
          <w:sz w:val="24"/>
          <w:lang w:val="en-US" w:eastAsia="zh-CN"/>
        </w:rPr>
        <w:t>竞租人</w:t>
      </w:r>
      <w:r>
        <w:rPr>
          <w:rFonts w:hint="eastAsia" w:ascii="宋体" w:hAnsi="宋体"/>
          <w:i w:val="0"/>
          <w:iCs w:val="0"/>
          <w:sz w:val="24"/>
        </w:rPr>
        <w:t>须知》 ，以公开竞价招租方式确定</w:t>
      </w:r>
      <w:r>
        <w:rPr>
          <w:rFonts w:hint="eastAsia" w:ascii="宋体" w:hAnsi="宋体"/>
          <w:i w:val="0"/>
          <w:iCs w:val="0"/>
          <w:sz w:val="24"/>
          <w:lang w:val="en-US" w:eastAsia="zh-CN"/>
        </w:rPr>
        <w:t>福州市鼓楼区</w:t>
      </w:r>
      <w:r>
        <w:rPr>
          <w:rFonts w:hint="eastAsia" w:ascii="宋体" w:hAnsi="宋体" w:cs="Times New Roman"/>
          <w:i w:val="0"/>
          <w:iCs w:val="0"/>
          <w:sz w:val="24"/>
          <w:lang w:val="en-US" w:eastAsia="zh-CN"/>
        </w:rPr>
        <w:t>东街33号武夷中心一层10号商铺</w:t>
      </w:r>
      <w:r>
        <w:rPr>
          <w:rFonts w:hint="eastAsia" w:ascii="宋体" w:hAnsi="宋体"/>
          <w:i w:val="0"/>
          <w:iCs w:val="0"/>
          <w:sz w:val="24"/>
        </w:rPr>
        <w:t>承租人。本《</w:t>
      </w:r>
      <w:r>
        <w:rPr>
          <w:rFonts w:hint="eastAsia" w:ascii="宋体" w:hAnsi="宋体"/>
          <w:i w:val="0"/>
          <w:iCs w:val="0"/>
          <w:sz w:val="24"/>
          <w:lang w:val="en-US" w:eastAsia="zh-CN"/>
        </w:rPr>
        <w:t>竞租人</w:t>
      </w:r>
      <w:r>
        <w:rPr>
          <w:rFonts w:hint="eastAsia" w:ascii="宋体" w:hAnsi="宋体"/>
          <w:i w:val="0"/>
          <w:iCs w:val="0"/>
          <w:sz w:val="24"/>
        </w:rPr>
        <w:t>须知》适用于招租人、竞租人和承租人。各方必须仔细阅读以下条款，并对自己在</w:t>
      </w:r>
      <w:r>
        <w:rPr>
          <w:rFonts w:hint="eastAsia" w:ascii="宋体" w:hAnsi="宋体"/>
          <w:i w:val="0"/>
          <w:iCs w:val="0"/>
          <w:sz w:val="24"/>
          <w:lang w:val="en-US" w:eastAsia="zh-CN"/>
        </w:rPr>
        <w:t>竞租</w:t>
      </w:r>
      <w:r>
        <w:rPr>
          <w:rFonts w:hint="eastAsia" w:ascii="宋体" w:hAnsi="宋体"/>
          <w:i w:val="0"/>
          <w:iCs w:val="0"/>
          <w:sz w:val="24"/>
        </w:rPr>
        <w:t>活动中的行为负责。</w:t>
      </w:r>
    </w:p>
    <w:p w14:paraId="14A3CEB1">
      <w:pPr>
        <w:widowControl/>
        <w:adjustRightInd w:val="0"/>
        <w:snapToGrid w:val="0"/>
        <w:spacing w:line="460" w:lineRule="exact"/>
        <w:ind w:right="150"/>
        <w:rPr>
          <w:rFonts w:ascii="宋体" w:hAnsi="宋体"/>
          <w:i w:val="0"/>
          <w:iCs w:val="0"/>
          <w:sz w:val="24"/>
        </w:rPr>
      </w:pPr>
      <w:r>
        <w:rPr>
          <w:rFonts w:hint="eastAsia" w:ascii="宋体" w:hAnsi="宋体"/>
          <w:i w:val="0"/>
          <w:iCs w:val="0"/>
          <w:sz w:val="24"/>
        </w:rPr>
        <w:t xml:space="preserve">    </w:t>
      </w:r>
      <w:r>
        <w:rPr>
          <w:rFonts w:hint="eastAsia" w:ascii="宋体" w:hAnsi="宋体"/>
          <w:b/>
          <w:bCs/>
          <w:i w:val="0"/>
          <w:iCs w:val="0"/>
          <w:sz w:val="24"/>
        </w:rPr>
        <w:t>1.租赁标的物情况</w:t>
      </w:r>
    </w:p>
    <w:p w14:paraId="27F23AD2">
      <w:pPr>
        <w:widowControl/>
        <w:adjustRightInd w:val="0"/>
        <w:snapToGrid w:val="0"/>
        <w:spacing w:line="460" w:lineRule="exact"/>
        <w:ind w:right="150" w:firstLine="480"/>
        <w:rPr>
          <w:rFonts w:hint="eastAsia" w:ascii="宋体" w:hAnsi="宋体"/>
          <w:i w:val="0"/>
          <w:iCs w:val="0"/>
          <w:sz w:val="24"/>
          <w:u w:val="single"/>
          <w:lang w:val="en-US" w:eastAsia="zh-CN"/>
        </w:rPr>
      </w:pPr>
      <w:r>
        <w:rPr>
          <w:rFonts w:hint="eastAsia" w:ascii="宋体" w:hAnsi="宋体" w:cs="宋体"/>
          <w:i w:val="0"/>
          <w:iCs w:val="0"/>
          <w:kern w:val="0"/>
          <w:sz w:val="24"/>
        </w:rPr>
        <w:t>1.</w:t>
      </w:r>
      <w:r>
        <w:rPr>
          <w:rFonts w:hint="eastAsia" w:ascii="宋体" w:hAnsi="宋体" w:cs="宋体"/>
          <w:i w:val="0"/>
          <w:iCs w:val="0"/>
          <w:kern w:val="0"/>
          <w:sz w:val="24"/>
          <w:lang w:val="en-US" w:eastAsia="zh-CN"/>
        </w:rPr>
        <w:t>1</w:t>
      </w:r>
      <w:r>
        <w:rPr>
          <w:rFonts w:hint="eastAsia" w:ascii="宋体" w:hAnsi="宋体" w:cs="宋体"/>
          <w:i w:val="0"/>
          <w:iCs w:val="0"/>
          <w:kern w:val="0"/>
          <w:sz w:val="24"/>
        </w:rPr>
        <w:t>招租编号：</w:t>
      </w:r>
      <w:r>
        <w:rPr>
          <w:rFonts w:hint="eastAsia" w:ascii="宋体" w:hAnsi="宋体"/>
          <w:i w:val="0"/>
          <w:iCs w:val="0"/>
          <w:sz w:val="24"/>
          <w:u w:val="single"/>
          <w:lang w:val="en-US" w:eastAsia="zh-CN"/>
        </w:rPr>
        <w:t>FJQXZC-202403</w:t>
      </w:r>
    </w:p>
    <w:p w14:paraId="5C482C60">
      <w:pPr>
        <w:widowControl/>
        <w:adjustRightInd w:val="0"/>
        <w:snapToGrid w:val="0"/>
        <w:spacing w:line="460" w:lineRule="exact"/>
        <w:ind w:right="150" w:firstLine="480" w:firstLineChars="200"/>
        <w:rPr>
          <w:rFonts w:hint="eastAsia" w:ascii="宋体" w:hAnsi="宋体"/>
          <w:i w:val="0"/>
          <w:iCs w:val="0"/>
          <w:sz w:val="24"/>
          <w:u w:val="single"/>
          <w:lang w:val="en-US" w:eastAsia="zh-CN"/>
        </w:rPr>
      </w:pPr>
      <w:r>
        <w:rPr>
          <w:rFonts w:hint="eastAsia" w:ascii="宋体" w:hAnsi="宋体" w:cs="宋体"/>
          <w:i w:val="0"/>
          <w:iCs w:val="0"/>
          <w:kern w:val="0"/>
          <w:sz w:val="24"/>
        </w:rPr>
        <w:t>1.</w:t>
      </w:r>
      <w:r>
        <w:rPr>
          <w:rFonts w:hint="eastAsia" w:ascii="宋体" w:hAnsi="宋体" w:cs="宋体"/>
          <w:i w:val="0"/>
          <w:iCs w:val="0"/>
          <w:kern w:val="0"/>
          <w:sz w:val="24"/>
          <w:lang w:val="en-US" w:eastAsia="zh-CN"/>
        </w:rPr>
        <w:t>2招租项目名称</w:t>
      </w:r>
      <w:r>
        <w:rPr>
          <w:rFonts w:hint="eastAsia" w:ascii="宋体" w:hAnsi="宋体" w:cs="宋体"/>
          <w:i w:val="0"/>
          <w:iCs w:val="0"/>
          <w:kern w:val="0"/>
          <w:sz w:val="24"/>
        </w:rPr>
        <w:t>：</w:t>
      </w:r>
      <w:r>
        <w:rPr>
          <w:rFonts w:hint="eastAsia" w:ascii="宋体" w:hAnsi="宋体"/>
          <w:i w:val="0"/>
          <w:iCs w:val="0"/>
          <w:sz w:val="24"/>
          <w:u w:val="single"/>
          <w:lang w:val="en-US" w:eastAsia="zh-CN"/>
        </w:rPr>
        <w:t>福州市鼓楼区</w:t>
      </w:r>
      <w:r>
        <w:rPr>
          <w:rFonts w:hint="eastAsia" w:ascii="宋体" w:hAnsi="宋体" w:cs="宋体"/>
          <w:i w:val="0"/>
          <w:iCs w:val="0"/>
          <w:sz w:val="24"/>
          <w:u w:val="single"/>
          <w:shd w:val="clear" w:color="080000" w:fill="FFFFFF"/>
          <w:lang w:val="en-US" w:eastAsia="zh-CN"/>
        </w:rPr>
        <w:t>东街33号武夷中心一层10号商铺</w:t>
      </w:r>
    </w:p>
    <w:p w14:paraId="105313B5">
      <w:pPr>
        <w:widowControl/>
        <w:adjustRightInd w:val="0"/>
        <w:snapToGrid w:val="0"/>
        <w:spacing w:line="460" w:lineRule="exact"/>
        <w:ind w:right="150" w:firstLine="480" w:firstLineChars="200"/>
        <w:rPr>
          <w:rFonts w:hint="eastAsia" w:ascii="宋体" w:hAnsi="宋体" w:cs="宋体"/>
          <w:i w:val="0"/>
          <w:iCs w:val="0"/>
          <w:kern w:val="0"/>
          <w:sz w:val="24"/>
          <w:u w:val="single"/>
          <w:lang w:val="en-US" w:eastAsia="zh-CN"/>
        </w:rPr>
      </w:pPr>
      <w:r>
        <w:rPr>
          <w:rFonts w:hint="eastAsia" w:ascii="宋体" w:hAnsi="宋体" w:cs="宋体"/>
          <w:i w:val="0"/>
          <w:iCs w:val="0"/>
          <w:kern w:val="0"/>
          <w:sz w:val="24"/>
        </w:rPr>
        <w:t>1.3</w:t>
      </w:r>
      <w:r>
        <w:rPr>
          <w:rFonts w:hint="eastAsia" w:ascii="宋体" w:hAnsi="宋体" w:cs="宋体"/>
          <w:i w:val="0"/>
          <w:iCs w:val="0"/>
          <w:kern w:val="0"/>
          <w:sz w:val="24"/>
          <w:lang w:val="en-US" w:eastAsia="zh-CN"/>
        </w:rPr>
        <w:t>招租项目</w:t>
      </w:r>
      <w:r>
        <w:rPr>
          <w:rFonts w:hint="eastAsia" w:ascii="宋体" w:hAnsi="宋体" w:cs="宋体"/>
          <w:i w:val="0"/>
          <w:iCs w:val="0"/>
          <w:kern w:val="0"/>
          <w:sz w:val="24"/>
        </w:rPr>
        <w:t>地点：</w:t>
      </w:r>
      <w:r>
        <w:rPr>
          <w:rFonts w:hint="eastAsia" w:ascii="宋体" w:hAnsi="宋体"/>
          <w:i w:val="0"/>
          <w:iCs w:val="0"/>
          <w:sz w:val="24"/>
          <w:u w:val="single"/>
          <w:lang w:val="en-US" w:eastAsia="zh-CN"/>
        </w:rPr>
        <w:t>福州市鼓楼区</w:t>
      </w:r>
      <w:r>
        <w:rPr>
          <w:rFonts w:hint="eastAsia" w:ascii="宋体" w:hAnsi="宋体" w:cs="宋体"/>
          <w:i w:val="0"/>
          <w:iCs w:val="0"/>
          <w:sz w:val="24"/>
          <w:u w:val="single"/>
          <w:shd w:val="clear" w:color="080000" w:fill="FFFFFF"/>
          <w:lang w:val="en-US" w:eastAsia="zh-CN"/>
        </w:rPr>
        <w:t>东街33号武夷中心一层</w:t>
      </w:r>
    </w:p>
    <w:p w14:paraId="451D15C5">
      <w:pPr>
        <w:widowControl/>
        <w:adjustRightInd w:val="0"/>
        <w:snapToGrid w:val="0"/>
        <w:spacing w:line="460" w:lineRule="exact"/>
        <w:ind w:right="150" w:firstLine="480"/>
        <w:rPr>
          <w:rFonts w:hint="eastAsia" w:ascii="宋体" w:hAnsi="宋体" w:cs="宋体"/>
          <w:i w:val="0"/>
          <w:iCs w:val="0"/>
          <w:kern w:val="0"/>
          <w:sz w:val="24"/>
          <w:lang w:eastAsia="zh-CN"/>
        </w:rPr>
      </w:pPr>
      <w:r>
        <w:rPr>
          <w:rFonts w:hint="eastAsia" w:ascii="宋体" w:hAnsi="宋体" w:cs="宋体"/>
          <w:i w:val="0"/>
          <w:iCs w:val="0"/>
          <w:kern w:val="0"/>
          <w:sz w:val="24"/>
        </w:rPr>
        <w:t>1.4租赁房屋建筑面积</w:t>
      </w:r>
      <w:r>
        <w:rPr>
          <w:rFonts w:hint="eastAsia" w:ascii="宋体" w:hAnsi="宋体" w:cs="宋体"/>
          <w:i w:val="0"/>
          <w:iCs w:val="0"/>
          <w:kern w:val="0"/>
          <w:sz w:val="24"/>
          <w:lang w:eastAsia="zh-CN"/>
        </w:rPr>
        <w:t>：</w:t>
      </w:r>
    </w:p>
    <w:tbl>
      <w:tblPr>
        <w:tblStyle w:val="7"/>
        <w:tblW w:w="55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4"/>
        <w:gridCol w:w="2715"/>
        <w:gridCol w:w="1808"/>
      </w:tblGrid>
      <w:tr w14:paraId="70698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0F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序号</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98C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资产名称</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8E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r>
      <w:tr w14:paraId="090E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3A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5920">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kern w:val="0"/>
                <w:sz w:val="20"/>
                <w:szCs w:val="20"/>
                <w:u w:val="none"/>
                <w:lang w:val="en-US" w:eastAsia="zh-CN" w:bidi="ar"/>
              </w:rPr>
              <w:t>武夷中心一层</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E289">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47.88</w:t>
            </w:r>
          </w:p>
        </w:tc>
      </w:tr>
    </w:tbl>
    <w:p w14:paraId="28FD17EC">
      <w:pPr>
        <w:widowControl/>
        <w:adjustRightInd w:val="0"/>
        <w:snapToGrid w:val="0"/>
        <w:spacing w:line="460" w:lineRule="exact"/>
        <w:ind w:right="150" w:firstLine="480" w:firstLineChars="200"/>
        <w:rPr>
          <w:rFonts w:hint="eastAsia" w:cs="宋体"/>
          <w:i w:val="0"/>
          <w:iCs w:val="0"/>
          <w:kern w:val="2"/>
          <w:sz w:val="24"/>
          <w:szCs w:val="24"/>
          <w:shd w:val="clear" w:color="080000" w:fill="FFFFFF"/>
          <w:lang w:val="en-US" w:eastAsia="zh-CN" w:bidi="ar-SA"/>
        </w:rPr>
      </w:pPr>
      <w:r>
        <w:rPr>
          <w:rFonts w:hint="eastAsia" w:ascii="宋体" w:hAnsi="宋体" w:eastAsia="宋体" w:cs="宋体"/>
          <w:i w:val="0"/>
          <w:iCs w:val="0"/>
          <w:kern w:val="2"/>
          <w:sz w:val="24"/>
          <w:szCs w:val="24"/>
          <w:shd w:val="clear" w:color="080000" w:fill="FFFFFF"/>
          <w:lang w:val="en-US" w:eastAsia="zh-CN" w:bidi="ar-SA"/>
        </w:rPr>
        <w:t>1.</w:t>
      </w:r>
      <w:r>
        <w:rPr>
          <w:rFonts w:hint="eastAsia" w:ascii="宋体" w:hAnsi="宋体" w:cs="宋体"/>
          <w:i w:val="0"/>
          <w:iCs w:val="0"/>
          <w:kern w:val="2"/>
          <w:sz w:val="24"/>
          <w:szCs w:val="24"/>
          <w:shd w:val="clear" w:color="080000" w:fill="FFFFFF"/>
          <w:lang w:val="en-US" w:eastAsia="zh-CN" w:bidi="ar-SA"/>
        </w:rPr>
        <w:t>5</w:t>
      </w:r>
      <w:r>
        <w:rPr>
          <w:rFonts w:hint="eastAsia" w:ascii="宋体" w:hAnsi="宋体" w:cs="宋体"/>
          <w:i w:val="0"/>
          <w:iCs w:val="0"/>
          <w:kern w:val="0"/>
          <w:sz w:val="24"/>
        </w:rPr>
        <w:t>租赁房屋</w:t>
      </w:r>
      <w:r>
        <w:rPr>
          <w:rFonts w:hint="eastAsia" w:ascii="宋体" w:hAnsi="宋体" w:cs="宋体"/>
          <w:i w:val="0"/>
          <w:iCs w:val="0"/>
          <w:kern w:val="0"/>
          <w:sz w:val="24"/>
          <w:lang w:eastAsia="zh-CN"/>
        </w:rPr>
        <w:t>分别</w:t>
      </w:r>
      <w:r>
        <w:rPr>
          <w:rFonts w:hint="eastAsia" w:cs="宋体"/>
          <w:i w:val="0"/>
          <w:iCs w:val="0"/>
          <w:kern w:val="2"/>
          <w:sz w:val="24"/>
          <w:szCs w:val="24"/>
          <w:shd w:val="clear" w:color="080000" w:fill="FFFFFF"/>
          <w:lang w:val="en-US" w:eastAsia="zh-CN" w:bidi="ar-SA"/>
        </w:rPr>
        <w:t>竞租。</w:t>
      </w:r>
    </w:p>
    <w:p w14:paraId="00F4F789">
      <w:pPr>
        <w:widowControl/>
        <w:adjustRightInd w:val="0"/>
        <w:snapToGrid w:val="0"/>
        <w:spacing w:line="460" w:lineRule="exact"/>
        <w:ind w:right="150" w:firstLine="480" w:firstLineChars="200"/>
        <w:rPr>
          <w:rFonts w:hint="eastAsia" w:cs="宋体"/>
          <w:i w:val="0"/>
          <w:iCs w:val="0"/>
          <w:kern w:val="2"/>
          <w:sz w:val="24"/>
          <w:szCs w:val="24"/>
          <w:shd w:val="clear" w:color="080000" w:fill="FFFFFF"/>
          <w:lang w:val="en-US" w:eastAsia="zh-CN" w:bidi="ar-SA"/>
        </w:rPr>
      </w:pPr>
      <w:r>
        <w:rPr>
          <w:rFonts w:hint="eastAsia" w:ascii="宋体" w:hAnsi="宋体" w:cs="宋体"/>
          <w:i w:val="0"/>
          <w:iCs w:val="0"/>
          <w:kern w:val="0"/>
          <w:sz w:val="24"/>
        </w:rPr>
        <w:t>提示：以上租赁标的物状态以实际看样为准。</w:t>
      </w:r>
    </w:p>
    <w:p w14:paraId="7BB63C1C">
      <w:pPr>
        <w:widowControl/>
        <w:adjustRightInd w:val="0"/>
        <w:snapToGrid w:val="0"/>
        <w:spacing w:line="460" w:lineRule="exact"/>
        <w:ind w:right="150"/>
        <w:jc w:val="both"/>
        <w:rPr>
          <w:rFonts w:ascii="宋体" w:hAnsi="宋体" w:cs="宋体"/>
          <w:b/>
          <w:bCs/>
          <w:i w:val="0"/>
          <w:iCs w:val="0"/>
          <w:kern w:val="0"/>
          <w:sz w:val="24"/>
        </w:rPr>
      </w:pPr>
      <w:r>
        <w:rPr>
          <w:rFonts w:hint="eastAsia" w:ascii="宋体" w:hAnsi="宋体" w:cs="宋体"/>
          <w:b/>
          <w:bCs/>
          <w:i w:val="0"/>
          <w:iCs w:val="0"/>
          <w:kern w:val="0"/>
          <w:sz w:val="24"/>
        </w:rPr>
        <w:t xml:space="preserve">    2.租赁用途、租赁年限、招租底价、租金递增方式、租金收缴方式</w:t>
      </w:r>
    </w:p>
    <w:p w14:paraId="7D64EB68">
      <w:pPr>
        <w:spacing w:line="460" w:lineRule="exact"/>
        <w:jc w:val="both"/>
        <w:rPr>
          <w:rFonts w:ascii="宋体" w:hAnsi="宋体" w:cs="宋体"/>
          <w:i w:val="0"/>
          <w:iCs w:val="0"/>
          <w:kern w:val="0"/>
          <w:sz w:val="24"/>
          <w:highlight w:val="none"/>
        </w:rPr>
      </w:pPr>
      <w:r>
        <w:rPr>
          <w:rFonts w:hint="eastAsia" w:ascii="宋体" w:hAnsi="宋体" w:cs="宋体"/>
          <w:i w:val="0"/>
          <w:iCs w:val="0"/>
          <w:kern w:val="0"/>
          <w:sz w:val="24"/>
        </w:rPr>
        <w:t xml:space="preserve">    2.1 租赁用途：</w:t>
      </w:r>
      <w:r>
        <w:rPr>
          <w:rFonts w:hint="eastAsia" w:ascii="宋体" w:hAnsi="宋体" w:cs="宋体"/>
          <w:i w:val="0"/>
          <w:iCs w:val="0"/>
          <w:kern w:val="0"/>
          <w:sz w:val="24"/>
          <w:u w:val="single"/>
          <w:lang w:val="en-US" w:eastAsia="zh-CN"/>
        </w:rPr>
        <w:t>商铺经营</w:t>
      </w:r>
      <w:r>
        <w:rPr>
          <w:rFonts w:hint="eastAsia" w:ascii="宋体" w:hAnsi="宋体" w:cs="宋体"/>
          <w:i w:val="0"/>
          <w:iCs w:val="0"/>
          <w:kern w:val="0"/>
          <w:sz w:val="24"/>
          <w:lang w:eastAsia="zh-CN"/>
        </w:rPr>
        <w:t>。</w:t>
      </w:r>
      <w:r>
        <w:rPr>
          <w:rFonts w:hint="eastAsia" w:ascii="宋体" w:hAnsi="宋体" w:cs="宋体"/>
          <w:i w:val="0"/>
          <w:iCs w:val="0"/>
          <w:sz w:val="24"/>
          <w:highlight w:val="none"/>
          <w:shd w:val="clear" w:color="080000" w:fill="FFFFFF"/>
          <w:lang w:val="en-US" w:eastAsia="zh-CN"/>
        </w:rPr>
        <w:t>仅限于</w:t>
      </w:r>
      <w:r>
        <w:rPr>
          <w:rFonts w:hint="eastAsia" w:ascii="宋体" w:hAnsi="宋体" w:cs="宋体"/>
          <w:i w:val="0"/>
          <w:iCs w:val="0"/>
          <w:kern w:val="0"/>
          <w:sz w:val="24"/>
          <w:u w:val="single"/>
          <w:lang w:val="en-US" w:eastAsia="zh-CN"/>
        </w:rPr>
        <w:t>商铺经营</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kern w:val="0"/>
          <w:sz w:val="24"/>
          <w:highlight w:val="none"/>
        </w:rPr>
        <w:t>且须符合相关法律法规及政府规定；</w:t>
      </w:r>
    </w:p>
    <w:p w14:paraId="2F7C27CC">
      <w:pPr>
        <w:widowControl/>
        <w:adjustRightInd w:val="0"/>
        <w:snapToGrid w:val="0"/>
        <w:spacing w:line="460" w:lineRule="exact"/>
        <w:ind w:right="150"/>
        <w:jc w:val="both"/>
        <w:rPr>
          <w:rFonts w:ascii="宋体" w:hAnsi="宋体" w:cs="宋体"/>
          <w:i w:val="0"/>
          <w:iCs w:val="0"/>
          <w:kern w:val="0"/>
          <w:sz w:val="24"/>
          <w:highlight w:val="none"/>
        </w:rPr>
      </w:pPr>
      <w:r>
        <w:rPr>
          <w:rFonts w:hint="eastAsia" w:ascii="宋体" w:hAnsi="宋体" w:cs="宋体"/>
          <w:i w:val="0"/>
          <w:iCs w:val="0"/>
          <w:kern w:val="0"/>
          <w:sz w:val="24"/>
          <w:highlight w:val="none"/>
        </w:rPr>
        <w:t xml:space="preserve">    2.2 租赁期限：</w:t>
      </w:r>
      <w:r>
        <w:rPr>
          <w:rFonts w:hint="eastAsia" w:ascii="宋体" w:hAnsi="宋体" w:cs="宋体"/>
          <w:i w:val="0"/>
          <w:iCs w:val="0"/>
          <w:kern w:val="0"/>
          <w:sz w:val="24"/>
          <w:highlight w:val="none"/>
          <w:u w:val="single"/>
          <w:lang w:val="en-US" w:eastAsia="zh-CN"/>
        </w:rPr>
        <w:t>5</w:t>
      </w:r>
      <w:r>
        <w:rPr>
          <w:rFonts w:hint="eastAsia" w:ascii="宋体" w:hAnsi="宋体" w:cs="宋体"/>
          <w:i w:val="0"/>
          <w:iCs w:val="0"/>
          <w:kern w:val="0"/>
          <w:sz w:val="24"/>
          <w:highlight w:val="none"/>
        </w:rPr>
        <w:t>年</w:t>
      </w:r>
      <w:r>
        <w:rPr>
          <w:rFonts w:hint="eastAsia" w:ascii="宋体" w:hAnsi="宋体" w:cs="宋体"/>
          <w:i w:val="0"/>
          <w:iCs w:val="0"/>
          <w:kern w:val="0"/>
          <w:sz w:val="24"/>
          <w:highlight w:val="none"/>
          <w:lang w:eastAsia="zh-CN"/>
        </w:rPr>
        <w:t>（含装修免租期）</w:t>
      </w:r>
      <w:r>
        <w:rPr>
          <w:rFonts w:hint="eastAsia" w:ascii="宋体" w:hAnsi="宋体" w:cs="宋体"/>
          <w:i w:val="0"/>
          <w:iCs w:val="0"/>
          <w:kern w:val="0"/>
          <w:sz w:val="24"/>
          <w:highlight w:val="none"/>
        </w:rPr>
        <w:t>；</w:t>
      </w:r>
    </w:p>
    <w:p w14:paraId="41ED39D5">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kern w:val="0"/>
          <w:sz w:val="24"/>
          <w:highlight w:val="none"/>
        </w:rPr>
        <w:t>2.3 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W w:w="81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4"/>
        <w:gridCol w:w="2715"/>
        <w:gridCol w:w="2460"/>
        <w:gridCol w:w="1929"/>
      </w:tblGrid>
      <w:tr w14:paraId="22C8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35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E6A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店面编号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E8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61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r>
      <w:tr w14:paraId="7B563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1"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62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2998">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武夷中心一层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26B9">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47.88</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EFE1">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6081</w:t>
            </w:r>
          </w:p>
        </w:tc>
      </w:tr>
    </w:tbl>
    <w:p w14:paraId="743F0A1D">
      <w:pPr>
        <w:widowControl/>
        <w:adjustRightInd w:val="0"/>
        <w:snapToGrid w:val="0"/>
        <w:spacing w:line="460" w:lineRule="exact"/>
        <w:ind w:right="150" w:firstLine="480" w:firstLineChars="200"/>
        <w:rPr>
          <w:rFonts w:ascii="宋体" w:hAnsi="宋体" w:cs="宋体"/>
          <w:i w:val="0"/>
          <w:iCs w:val="0"/>
          <w:sz w:val="24"/>
          <w:highlight w:val="none"/>
        </w:rPr>
      </w:pPr>
      <w:r>
        <w:rPr>
          <w:rFonts w:hint="eastAsia" w:ascii="宋体" w:hAnsi="宋体" w:cs="宋体"/>
          <w:i w:val="0"/>
          <w:iCs w:val="0"/>
          <w:kern w:val="0"/>
          <w:sz w:val="24"/>
        </w:rPr>
        <w:t>2.4租金递增方式：</w:t>
      </w:r>
      <w:r>
        <w:rPr>
          <w:rFonts w:hint="eastAsia" w:ascii="宋体" w:hAnsi="宋体"/>
          <w:i w:val="0"/>
          <w:iCs w:val="0"/>
          <w:sz w:val="24"/>
          <w:u w:val="single"/>
          <w:lang w:val="en-US" w:eastAsia="zh-CN"/>
        </w:rPr>
        <w:t>福州市鼓楼区</w:t>
      </w:r>
      <w:r>
        <w:rPr>
          <w:rFonts w:hint="eastAsia" w:ascii="宋体" w:hAnsi="宋体" w:cs="宋体"/>
          <w:i w:val="0"/>
          <w:iCs w:val="0"/>
          <w:sz w:val="24"/>
          <w:u w:val="single"/>
          <w:shd w:val="clear" w:color="080000" w:fill="FFFFFF"/>
          <w:lang w:val="en-US" w:eastAsia="zh-CN"/>
        </w:rPr>
        <w:t>东街33号武夷中心一层10号商铺</w:t>
      </w:r>
      <w:r>
        <w:rPr>
          <w:rFonts w:hint="eastAsia" w:ascii="宋体" w:hAnsi="宋体" w:cs="宋体"/>
          <w:i w:val="0"/>
          <w:iCs w:val="0"/>
          <w:sz w:val="24"/>
          <w:u w:val="none"/>
          <w:shd w:val="clear" w:color="080000" w:fill="FFFFFF"/>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w:t>
      </w:r>
      <w:r>
        <w:rPr>
          <w:rFonts w:hint="eastAsia" w:ascii="宋体" w:hAnsi="宋体"/>
          <w:i w:val="0"/>
          <w:iCs w:val="0"/>
          <w:sz w:val="24"/>
          <w:highlight w:val="none"/>
        </w:rPr>
        <w:t>的基础上递增</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u w:val="none"/>
          <w:shd w:val="clear" w:color="080000" w:fill="FFFFFF"/>
        </w:rPr>
        <w:t>%</w:t>
      </w:r>
      <w:r>
        <w:rPr>
          <w:rFonts w:hint="eastAsia" w:ascii="宋体" w:hAnsi="宋体" w:cs="宋体"/>
          <w:i w:val="0"/>
          <w:iCs w:val="0"/>
          <w:sz w:val="24"/>
          <w:highlight w:val="none"/>
          <w:shd w:val="clear" w:color="080000" w:fill="FFFFFF"/>
        </w:rPr>
        <w:t>。</w:t>
      </w:r>
      <w:r>
        <w:rPr>
          <w:rFonts w:hint="eastAsia" w:ascii="宋体" w:hAnsi="宋体"/>
          <w:i w:val="0"/>
          <w:iCs w:val="0"/>
          <w:sz w:val="24"/>
          <w:highlight w:val="none"/>
        </w:rPr>
        <w:t>具体以《租赁合同》约定为准</w:t>
      </w:r>
      <w:r>
        <w:rPr>
          <w:rFonts w:hint="eastAsia" w:ascii="宋体" w:hAnsi="宋体" w:cs="宋体"/>
          <w:i w:val="0"/>
          <w:iCs w:val="0"/>
          <w:sz w:val="24"/>
          <w:highlight w:val="none"/>
        </w:rPr>
        <w:t>。</w:t>
      </w:r>
    </w:p>
    <w:p w14:paraId="077E14D5">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cs="宋体"/>
          <w:i w:val="0"/>
          <w:iCs w:val="0"/>
          <w:sz w:val="24"/>
          <w:highlight w:val="none"/>
        </w:rPr>
        <w:t>2.5 租金收缴方式：</w:t>
      </w:r>
      <w:r>
        <w:rPr>
          <w:rFonts w:hint="eastAsia" w:ascii="宋体" w:hAnsi="宋体" w:cs="宋体"/>
          <w:i w:val="0"/>
          <w:iCs w:val="0"/>
          <w:sz w:val="24"/>
          <w:highlight w:val="none"/>
          <w:shd w:val="clear" w:color="auto" w:fill="FFFFFF"/>
        </w:rPr>
        <w:t>按</w:t>
      </w:r>
      <w:r>
        <w:rPr>
          <w:rFonts w:hint="eastAsia" w:ascii="宋体" w:hAnsi="宋体" w:cs="宋体"/>
          <w:i w:val="0"/>
          <w:iCs w:val="0"/>
          <w:sz w:val="24"/>
          <w:highlight w:val="none"/>
          <w:shd w:val="clear" w:color="auto" w:fill="FFFFFF"/>
          <w:lang w:val="en-US" w:eastAsia="zh-CN"/>
        </w:rPr>
        <w:t>月</w:t>
      </w:r>
      <w:r>
        <w:rPr>
          <w:rFonts w:hint="eastAsia" w:ascii="宋体" w:hAnsi="宋体" w:cs="宋体"/>
          <w:i w:val="0"/>
          <w:iCs w:val="0"/>
          <w:sz w:val="24"/>
          <w:highlight w:val="none"/>
          <w:shd w:val="clear" w:color="auto" w:fill="FFFFFF"/>
        </w:rPr>
        <w:t>支付，</w:t>
      </w:r>
      <w:r>
        <w:rPr>
          <w:rFonts w:hint="eastAsia" w:ascii="宋体" w:hAnsi="宋体"/>
          <w:i w:val="0"/>
          <w:iCs w:val="0"/>
          <w:sz w:val="24"/>
          <w:highlight w:val="none"/>
        </w:rPr>
        <w:t>于</w:t>
      </w:r>
      <w:r>
        <w:rPr>
          <w:rFonts w:hint="eastAsia" w:ascii="宋体" w:hAnsi="宋体"/>
          <w:i w:val="0"/>
          <w:iCs w:val="0"/>
          <w:sz w:val="24"/>
          <w:highlight w:val="none"/>
          <w:lang w:val="en-US" w:eastAsia="zh-CN"/>
        </w:rPr>
        <w:t>每月5日前</w:t>
      </w:r>
      <w:r>
        <w:rPr>
          <w:rFonts w:hint="eastAsia" w:ascii="宋体" w:hAnsi="宋体"/>
          <w:i w:val="0"/>
          <w:iCs w:val="0"/>
          <w:sz w:val="24"/>
          <w:highlight w:val="none"/>
        </w:rPr>
        <w:t>支</w:t>
      </w:r>
      <w:r>
        <w:rPr>
          <w:rFonts w:hint="eastAsia" w:ascii="宋体" w:hAnsi="宋体"/>
          <w:i w:val="0"/>
          <w:iCs w:val="0"/>
          <w:sz w:val="24"/>
        </w:rPr>
        <w:t>付当</w:t>
      </w:r>
      <w:r>
        <w:rPr>
          <w:rFonts w:hint="eastAsia" w:ascii="宋体" w:hAnsi="宋体"/>
          <w:i w:val="0"/>
          <w:iCs w:val="0"/>
          <w:sz w:val="24"/>
          <w:lang w:val="en-US" w:eastAsia="zh-CN"/>
        </w:rPr>
        <w:t>月</w:t>
      </w:r>
      <w:r>
        <w:rPr>
          <w:rFonts w:hint="eastAsia" w:ascii="宋体" w:hAnsi="宋体"/>
          <w:i w:val="0"/>
          <w:iCs w:val="0"/>
          <w:sz w:val="24"/>
        </w:rPr>
        <w:t>租金。</w:t>
      </w:r>
    </w:p>
    <w:p w14:paraId="36C399BC">
      <w:pPr>
        <w:widowControl/>
        <w:adjustRightInd w:val="0"/>
        <w:snapToGrid w:val="0"/>
        <w:spacing w:line="460" w:lineRule="exact"/>
        <w:ind w:right="150" w:firstLine="480"/>
        <w:jc w:val="both"/>
        <w:rPr>
          <w:rFonts w:hint="eastAsia" w:ascii="宋体" w:hAnsi="宋体"/>
          <w:i w:val="0"/>
          <w:iCs w:val="0"/>
          <w:sz w:val="24"/>
          <w:lang w:val="en-US" w:eastAsia="zh-CN"/>
        </w:rPr>
      </w:pPr>
      <w:r>
        <w:rPr>
          <w:rFonts w:hint="eastAsia" w:ascii="宋体" w:hAnsi="宋体"/>
          <w:i w:val="0"/>
          <w:iCs w:val="0"/>
          <w:sz w:val="24"/>
          <w:lang w:val="en-US" w:eastAsia="zh-CN"/>
        </w:rPr>
        <w:t>2.6 装修免租期</w:t>
      </w:r>
    </w:p>
    <w:p w14:paraId="0DB74388">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 xml:space="preserve">2.6.1 </w:t>
      </w:r>
      <w:r>
        <w:rPr>
          <w:rFonts w:hint="eastAsia" w:ascii="宋体" w:hAnsi="宋体" w:cs="宋体"/>
          <w:b w:val="0"/>
          <w:bCs w:val="0"/>
          <w:i w:val="0"/>
          <w:iCs w:val="0"/>
          <w:kern w:val="0"/>
          <w:sz w:val="24"/>
          <w:lang w:val="en-US" w:eastAsia="zh-CN"/>
        </w:rPr>
        <w:t>店面</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15天（若原租户中标续租，则无装修期）。</w:t>
      </w:r>
    </w:p>
    <w:p w14:paraId="0749D09B">
      <w:pPr>
        <w:spacing w:line="460" w:lineRule="exact"/>
        <w:ind w:firstLine="480"/>
        <w:jc w:val="both"/>
        <w:rPr>
          <w:rFonts w:hint="eastAsia" w:ascii="宋体" w:hAnsi="宋体" w:cs="宋体"/>
          <w:i w:val="0"/>
          <w:iCs w:val="0"/>
          <w:kern w:val="0"/>
          <w:sz w:val="24"/>
          <w:lang w:val="en-US" w:eastAsia="zh-CN"/>
        </w:rPr>
      </w:pPr>
      <w:r>
        <w:rPr>
          <w:rFonts w:hint="eastAsia" w:ascii="宋体" w:hAnsi="宋体" w:cs="宋体"/>
          <w:b w:val="0"/>
          <w:bCs w:val="0"/>
          <w:i w:val="0"/>
          <w:iCs w:val="0"/>
          <w:kern w:val="0"/>
          <w:sz w:val="24"/>
          <w:lang w:val="en-US" w:eastAsia="zh-CN"/>
        </w:rPr>
        <w:t xml:space="preserve">2.6.2 </w:t>
      </w:r>
      <w:r>
        <w:rPr>
          <w:rFonts w:hint="eastAsia" w:ascii="宋体" w:hAnsi="宋体" w:cs="宋体"/>
          <w:i w:val="0"/>
          <w:iCs w:val="0"/>
          <w:kern w:val="0"/>
          <w:sz w:val="24"/>
          <w:lang w:val="en-US" w:eastAsia="zh-CN"/>
        </w:rPr>
        <w:t>若原租户中标续租，则无装修期。</w:t>
      </w:r>
    </w:p>
    <w:p w14:paraId="33B2E6D5">
      <w:pPr>
        <w:spacing w:line="460" w:lineRule="exact"/>
        <w:ind w:firstLine="480"/>
        <w:jc w:val="both"/>
        <w:rPr>
          <w:rFonts w:hint="default" w:ascii="宋体" w:hAnsi="宋体" w:cs="宋体"/>
          <w:i w:val="0"/>
          <w:iCs w:val="0"/>
          <w:kern w:val="0"/>
          <w:sz w:val="24"/>
          <w:lang w:val="en-US" w:eastAsia="zh-CN"/>
        </w:rPr>
      </w:pPr>
      <w:r>
        <w:rPr>
          <w:rFonts w:hint="eastAsia" w:ascii="宋体" w:hAnsi="宋体" w:cs="宋体"/>
          <w:i w:val="0"/>
          <w:iCs w:val="0"/>
          <w:kern w:val="0"/>
          <w:sz w:val="24"/>
          <w:lang w:val="en-US" w:eastAsia="zh-CN"/>
        </w:rPr>
        <w:t xml:space="preserve">2.6.3 </w:t>
      </w:r>
      <w:r>
        <w:rPr>
          <w:rFonts w:hint="eastAsia" w:ascii="宋体" w:hAnsi="宋体" w:cs="宋体"/>
          <w:b w:val="0"/>
          <w:bCs w:val="0"/>
          <w:i w:val="0"/>
          <w:iCs w:val="0"/>
          <w:kern w:val="0"/>
          <w:sz w:val="24"/>
          <w:lang w:val="en-US" w:eastAsia="zh-CN"/>
        </w:rPr>
        <w:t>若原租户中标续租，且新增租赁店面的前提下，则另行协商。</w:t>
      </w:r>
    </w:p>
    <w:p w14:paraId="150A268E">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3.</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资格条件</w:t>
      </w:r>
    </w:p>
    <w:p w14:paraId="1CAA1B9C">
      <w:pPr>
        <w:spacing w:line="460" w:lineRule="exact"/>
        <w:jc w:val="both"/>
        <w:rPr>
          <w:rFonts w:ascii="宋体" w:hAnsi="宋体" w:cs="宋体"/>
          <w:i w:val="0"/>
          <w:iCs w:val="0"/>
          <w:kern w:val="0"/>
          <w:sz w:val="24"/>
        </w:rPr>
      </w:pPr>
      <w:r>
        <w:rPr>
          <w:rFonts w:hint="eastAsia" w:ascii="宋体" w:hAnsi="宋体" w:cs="宋体"/>
          <w:i w:val="0"/>
          <w:iCs w:val="0"/>
          <w:kern w:val="0"/>
          <w:sz w:val="24"/>
        </w:rPr>
        <w:t xml:space="preserve">    3.</w:t>
      </w:r>
      <w:r>
        <w:rPr>
          <w:rFonts w:hint="eastAsia" w:ascii="宋体" w:hAnsi="宋体" w:cs="宋体"/>
          <w:i w:val="0"/>
          <w:iCs w:val="0"/>
          <w:sz w:val="24"/>
          <w:shd w:val="clear" w:color="080000" w:fill="FFFFFF"/>
        </w:rPr>
        <w:t>1竞租人要求为中华人民共和国境内依法注册的独立法人或具有完全民事行为能力的自然人。</w:t>
      </w:r>
      <w:r>
        <w:rPr>
          <w:rFonts w:hint="eastAsia" w:ascii="宋体" w:hAnsi="宋体" w:cs="宋体"/>
          <w:i w:val="0"/>
          <w:iCs w:val="0"/>
          <w:sz w:val="24"/>
          <w:shd w:val="clear" w:color="080000" w:fill="FFFFFF"/>
        </w:rPr>
        <w:br w:type="textWrapping"/>
      </w:r>
      <w:r>
        <w:rPr>
          <w:rFonts w:hint="eastAsia" w:ascii="宋体" w:hAnsi="宋体" w:cs="宋体"/>
          <w:i w:val="0"/>
          <w:iCs w:val="0"/>
          <w:sz w:val="24"/>
          <w:shd w:val="clear" w:color="080000" w:fill="FFFFFF"/>
        </w:rPr>
        <w:t xml:space="preserve">    3.2招租人不接受与招租人、产权人有历史经济纠纷的竞租人参加竞租报名。</w:t>
      </w:r>
    </w:p>
    <w:p w14:paraId="4F0DC4D9">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4.租赁履约保证金及有关税费规定</w:t>
      </w:r>
    </w:p>
    <w:p w14:paraId="138CC746">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4.1履约保证金</w:t>
      </w:r>
      <w:r>
        <w:rPr>
          <w:rFonts w:hint="eastAsia" w:ascii="宋体" w:hAnsi="宋体"/>
          <w:i w:val="0"/>
          <w:iCs w:val="0"/>
          <w:sz w:val="24"/>
        </w:rPr>
        <w:t>为</w:t>
      </w:r>
      <w:r>
        <w:rPr>
          <w:rFonts w:hint="eastAsia" w:ascii="宋体" w:hAnsi="宋体"/>
          <w:i w:val="0"/>
          <w:iCs w:val="0"/>
          <w:sz w:val="24"/>
          <w:lang w:val="en-US" w:eastAsia="zh-CN"/>
        </w:rPr>
        <w:t>两</w:t>
      </w:r>
      <w:r>
        <w:rPr>
          <w:rFonts w:hint="eastAsia" w:ascii="宋体" w:hAnsi="宋体"/>
          <w:i w:val="0"/>
          <w:iCs w:val="0"/>
          <w:sz w:val="24"/>
        </w:rPr>
        <w:t>个月租金，于本招租项目《租赁合同》签订之日起7日内支付</w:t>
      </w:r>
      <w:r>
        <w:rPr>
          <w:rFonts w:hint="eastAsia" w:ascii="宋体" w:hAnsi="宋体" w:cs="宋体"/>
          <w:i w:val="0"/>
          <w:iCs w:val="0"/>
          <w:sz w:val="24"/>
          <w:shd w:val="clear" w:color="080000" w:fill="FFFFFF"/>
          <w:lang w:eastAsia="zh-CN"/>
        </w:rPr>
        <w:t>，</w:t>
      </w:r>
      <w:r>
        <w:rPr>
          <w:rFonts w:hint="eastAsia" w:ascii="宋体" w:hAnsi="宋体" w:cs="宋体"/>
          <w:i w:val="0"/>
          <w:iCs w:val="0"/>
          <w:sz w:val="24"/>
          <w:lang w:eastAsia="zh-CN"/>
        </w:rPr>
        <w:t>租赁期内提前解除合同履约保证金不退还</w:t>
      </w:r>
      <w:r>
        <w:rPr>
          <w:rFonts w:hint="eastAsia" w:ascii="宋体" w:hAnsi="宋体" w:cs="宋体"/>
          <w:i w:val="0"/>
          <w:iCs w:val="0"/>
          <w:sz w:val="24"/>
        </w:rPr>
        <w:t>。</w:t>
      </w:r>
    </w:p>
    <w:p w14:paraId="269A5F85">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2</w:t>
      </w:r>
      <w:r>
        <w:rPr>
          <w:rFonts w:hint="eastAsia" w:ascii="宋体" w:hAnsi="宋体" w:cs="宋体"/>
          <w:i w:val="0"/>
          <w:iCs w:val="0"/>
          <w:sz w:val="24"/>
        </w:rPr>
        <w:t>有关税费：租赁过程产生的各种税费由出租人、承租人按国家相关规定各自承担</w:t>
      </w:r>
      <w:r>
        <w:rPr>
          <w:rFonts w:hint="eastAsia" w:ascii="宋体" w:hAnsi="宋体" w:cs="宋体"/>
          <w:i w:val="0"/>
          <w:iCs w:val="0"/>
          <w:color w:val="auto"/>
          <w:sz w:val="24"/>
        </w:rPr>
        <w:t>，</w:t>
      </w:r>
      <w:r>
        <w:rPr>
          <w:rFonts w:hint="eastAsia" w:ascii="宋体" w:hAnsi="宋体" w:cs="宋体"/>
          <w:i w:val="0"/>
          <w:iCs w:val="0"/>
          <w:sz w:val="24"/>
        </w:rPr>
        <w:t>如有未规定的，由承租人承担。租赁过程产生的</w:t>
      </w:r>
      <w:r>
        <w:rPr>
          <w:rFonts w:hint="eastAsia" w:ascii="宋体" w:hAnsi="宋体" w:cs="宋体"/>
          <w:i w:val="0"/>
          <w:iCs w:val="0"/>
          <w:sz w:val="24"/>
          <w:shd w:val="clear" w:color="080000" w:fill="FFFFFF"/>
        </w:rPr>
        <w:t>物业管理费、水、电、气、电信、公摊、修缮、电视收视费用等均由承租人承担。</w:t>
      </w:r>
    </w:p>
    <w:p w14:paraId="48B209FF">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3</w:t>
      </w:r>
      <w:r>
        <w:rPr>
          <w:rFonts w:hint="eastAsia" w:ascii="宋体" w:hAnsi="宋体" w:cs="宋体"/>
          <w:i w:val="0"/>
          <w:iCs w:val="0"/>
          <w:sz w:val="24"/>
        </w:rPr>
        <w:t xml:space="preserve"> 具体以《租赁合同》约定为准。</w:t>
      </w:r>
    </w:p>
    <w:p w14:paraId="00F81D7B">
      <w:pPr>
        <w:widowControl/>
        <w:spacing w:line="460" w:lineRule="exact"/>
        <w:jc w:val="both"/>
        <w:rPr>
          <w:rFonts w:ascii="宋体" w:hAnsi="宋体"/>
          <w:i w:val="0"/>
          <w:iCs w:val="0"/>
          <w:sz w:val="24"/>
        </w:rPr>
      </w:pPr>
      <w:r>
        <w:rPr>
          <w:rFonts w:hint="eastAsia" w:ascii="宋体" w:hAnsi="宋体" w:cs="宋体"/>
          <w:b/>
          <w:bCs/>
          <w:i w:val="0"/>
          <w:iCs w:val="0"/>
          <w:kern w:val="0"/>
          <w:sz w:val="24"/>
        </w:rPr>
        <w:t xml:space="preserve">    5.</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须接受的主要条件</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5.1出租人仅提供现有场地给承租人使用、经营，不承担承租人任何经营风险和法律风险。承租人应自行办理工商、税务登记等相关证照，遵纪守法。</w:t>
      </w:r>
      <w:r>
        <w:rPr>
          <w:rFonts w:hint="eastAsia" w:ascii="宋体" w:hAnsi="宋体"/>
          <w:i w:val="0"/>
          <w:iCs w:val="0"/>
          <w:sz w:val="24"/>
        </w:rPr>
        <w:t>承租人自行负责办理需政府批准的有关手续（包括但不限于房屋装修设施的消防、环保、卫生等手续、验收许可以及其他与房屋使用有关的手续）。承租人对租赁房屋的装修事宜，应按《租赁合同》的有关条款执行。</w:t>
      </w:r>
    </w:p>
    <w:p w14:paraId="038B5EBB">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5.2承租人与竞租人必须一致，在租赁期限内，承租人对租赁房产只有使用权，承租人不得以任何形式转租、转让或分割出租，也不得擅自处分租赁房产。</w:t>
      </w:r>
    </w:p>
    <w:p w14:paraId="4F992630">
      <w:pPr>
        <w:widowControl/>
        <w:spacing w:line="460" w:lineRule="exact"/>
        <w:jc w:val="both"/>
        <w:rPr>
          <w:rFonts w:ascii="宋体" w:hAnsi="宋体"/>
          <w:i w:val="0"/>
          <w:iCs w:val="0"/>
          <w:sz w:val="24"/>
        </w:rPr>
      </w:pPr>
      <w:r>
        <w:rPr>
          <w:rFonts w:hint="eastAsia" w:ascii="宋体" w:hAnsi="宋体" w:cs="宋体"/>
          <w:i w:val="0"/>
          <w:iCs w:val="0"/>
          <w:kern w:val="0"/>
          <w:sz w:val="24"/>
        </w:rPr>
        <w:t xml:space="preserve">    5.3租赁期内，因法律、法规、政策的改变或城市建设需要拆迁、拆除等以及不可抗力的原因致租赁合同无法履行的，租赁合同自行终止，租金按照实际租赁时间计算，承租人应在规定时间内无条件交还租赁房产。在结清租金等费用后，出租人</w:t>
      </w:r>
      <w:r>
        <w:rPr>
          <w:rFonts w:hint="eastAsia" w:ascii="宋体" w:hAnsi="宋体" w:cs="宋体"/>
          <w:i w:val="0"/>
          <w:iCs w:val="0"/>
          <w:kern w:val="0"/>
          <w:sz w:val="24"/>
          <w:lang w:eastAsia="zh-CN"/>
        </w:rPr>
        <w:t>无息</w:t>
      </w:r>
      <w:r>
        <w:rPr>
          <w:rFonts w:hint="eastAsia" w:ascii="宋体" w:hAnsi="宋体" w:cs="宋体"/>
          <w:i w:val="0"/>
          <w:iCs w:val="0"/>
          <w:kern w:val="0"/>
          <w:sz w:val="24"/>
        </w:rPr>
        <w:t>退还承租人租赁履约保证金。</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5.4租赁期满，出租人将按规定程序再次进行公开招租，原承租人如果没有重新取得承租权，应</w:t>
      </w:r>
      <w:r>
        <w:rPr>
          <w:rFonts w:hint="eastAsia" w:ascii="宋体" w:hAnsi="宋体" w:cs="宋体"/>
          <w:i w:val="0"/>
          <w:iCs w:val="0"/>
          <w:kern w:val="0"/>
          <w:sz w:val="24"/>
          <w:lang w:eastAsia="zh-CN"/>
        </w:rPr>
        <w:t>按出租人要求</w:t>
      </w:r>
      <w:r>
        <w:rPr>
          <w:rFonts w:hint="eastAsia" w:ascii="宋体" w:hAnsi="宋体" w:cs="宋体"/>
          <w:i w:val="0"/>
          <w:iCs w:val="0"/>
          <w:kern w:val="0"/>
          <w:sz w:val="24"/>
        </w:rPr>
        <w:t>在规定时间内及时搬迁。</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5.5承租人应严格履行所签订的《租赁合同》。</w:t>
      </w:r>
    </w:p>
    <w:p w14:paraId="237D6963">
      <w:pPr>
        <w:spacing w:line="440" w:lineRule="exact"/>
        <w:ind w:firstLine="480" w:firstLineChars="200"/>
        <w:jc w:val="both"/>
        <w:rPr>
          <w:rFonts w:ascii="宋体" w:hAnsi="宋体"/>
          <w:i w:val="0"/>
          <w:iCs w:val="0"/>
          <w:sz w:val="24"/>
        </w:rPr>
      </w:pPr>
      <w:r>
        <w:rPr>
          <w:rFonts w:hint="eastAsia" w:ascii="宋体" w:hAnsi="宋体"/>
          <w:i w:val="0"/>
          <w:iCs w:val="0"/>
          <w:sz w:val="24"/>
        </w:rPr>
        <w:t>5.6如有装修免租期，装修免租期满之日起7日内支付</w:t>
      </w:r>
      <w:r>
        <w:rPr>
          <w:rFonts w:hint="eastAsia" w:ascii="宋体" w:hAnsi="宋体"/>
          <w:i w:val="0"/>
          <w:iCs w:val="0"/>
          <w:sz w:val="24"/>
          <w:lang w:eastAsia="zh-CN"/>
        </w:rPr>
        <w:t>首</w:t>
      </w:r>
      <w:r>
        <w:rPr>
          <w:rFonts w:hint="eastAsia" w:ascii="宋体" w:hAnsi="宋体"/>
          <w:i w:val="0"/>
          <w:iCs w:val="0"/>
          <w:sz w:val="24"/>
          <w:lang w:val="en-US" w:eastAsia="zh-CN"/>
        </w:rPr>
        <w:t>月</w:t>
      </w:r>
      <w:r>
        <w:rPr>
          <w:rFonts w:hint="eastAsia" w:ascii="宋体" w:hAnsi="宋体"/>
          <w:i w:val="0"/>
          <w:iCs w:val="0"/>
          <w:sz w:val="24"/>
        </w:rPr>
        <w:t>租金（免租期只免除租金，物业费及其他费用不免），后续租金在每一计租周期开始后的7日内支付。逾期支付全部或部分租金的，每逾期一日，应向出租人支付应付而未付租金的</w:t>
      </w:r>
      <w:r>
        <w:rPr>
          <w:rFonts w:hint="eastAsia" w:ascii="宋体" w:hAnsi="宋体"/>
          <w:b/>
          <w:bCs/>
          <w:i w:val="0"/>
          <w:iCs w:val="0"/>
          <w:sz w:val="24"/>
        </w:rPr>
        <w:t>5</w:t>
      </w:r>
      <w:r>
        <w:rPr>
          <w:rFonts w:ascii="Arial" w:hAnsi="Arial" w:cs="Arial"/>
          <w:b/>
          <w:bCs/>
          <w:i w:val="0"/>
          <w:iCs w:val="0"/>
          <w:sz w:val="24"/>
        </w:rPr>
        <w:t>‰</w:t>
      </w:r>
      <w:r>
        <w:rPr>
          <w:rFonts w:hint="eastAsia" w:ascii="Arial" w:hAnsi="Arial" w:cs="Arial"/>
          <w:i w:val="0"/>
          <w:iCs w:val="0"/>
          <w:sz w:val="24"/>
        </w:rPr>
        <w:t>作为逾期付款违约金</w:t>
      </w:r>
      <w:r>
        <w:rPr>
          <w:rFonts w:hint="eastAsia" w:ascii="宋体" w:hAnsi="宋体"/>
          <w:i w:val="0"/>
          <w:iCs w:val="0"/>
          <w:sz w:val="24"/>
        </w:rPr>
        <w:t>；逾期支付租金累计达到1个月租金标准，出租人有权单方面无条件解除合同，收回租赁房屋</w:t>
      </w:r>
      <w:r>
        <w:rPr>
          <w:rFonts w:hint="eastAsia" w:ascii="宋体" w:hAnsi="宋体" w:cs="宋体"/>
          <w:i w:val="0"/>
          <w:iCs w:val="0"/>
          <w:sz w:val="24"/>
        </w:rPr>
        <w:t>，没收履约保证金</w:t>
      </w:r>
      <w:r>
        <w:rPr>
          <w:rFonts w:hint="eastAsia" w:ascii="宋体" w:hAnsi="宋体"/>
          <w:i w:val="0"/>
          <w:iCs w:val="0"/>
          <w:sz w:val="24"/>
        </w:rPr>
        <w:t>并要求承租人按《租赁合同》约定承担其他违约责任</w:t>
      </w:r>
      <w:r>
        <w:rPr>
          <w:rFonts w:hint="eastAsia" w:ascii="宋体" w:hAnsi="宋体" w:cs="宋体"/>
          <w:i w:val="0"/>
          <w:iCs w:val="0"/>
          <w:sz w:val="24"/>
        </w:rPr>
        <w:t>。</w:t>
      </w:r>
    </w:p>
    <w:p w14:paraId="0A80D34E">
      <w:pPr>
        <w:widowControl/>
        <w:adjustRightInd w:val="0"/>
        <w:snapToGrid w:val="0"/>
        <w:spacing w:line="460" w:lineRule="exact"/>
        <w:ind w:right="150" w:firstLine="480"/>
        <w:jc w:val="both"/>
        <w:rPr>
          <w:rFonts w:ascii="宋体" w:hAnsi="宋体"/>
          <w:i w:val="0"/>
          <w:iCs w:val="0"/>
          <w:sz w:val="24"/>
        </w:rPr>
      </w:pPr>
      <w:r>
        <w:rPr>
          <w:rFonts w:hint="eastAsia" w:ascii="宋体" w:hAnsi="宋体"/>
          <w:i w:val="0"/>
          <w:iCs w:val="0"/>
          <w:sz w:val="24"/>
        </w:rPr>
        <w:t>5.7在租赁过程产生的各种安全责任、消防责任及违反相关法律法规及政府规定的其他责任，均由承租人自行承担，与出租人无关。</w:t>
      </w:r>
    </w:p>
    <w:p w14:paraId="78EB2663">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i w:val="0"/>
          <w:iCs w:val="0"/>
          <w:sz w:val="24"/>
          <w:highlight w:val="none"/>
        </w:rPr>
        <w:t>5.8</w:t>
      </w:r>
      <w:r>
        <w:rPr>
          <w:rFonts w:hint="eastAsia" w:ascii="宋体" w:hAnsi="宋体"/>
          <w:sz w:val="24"/>
        </w:rPr>
        <w:t>本次竞价招租</w:t>
      </w:r>
      <w:r>
        <w:rPr>
          <w:rFonts w:hint="eastAsia" w:ascii="宋体" w:hAnsi="宋体" w:cs="宋体"/>
          <w:sz w:val="24"/>
          <w:shd w:val="clear" w:color="080000" w:fill="FFFFFF"/>
        </w:rPr>
        <w:t>按照“价高者得”的原则，</w:t>
      </w:r>
      <w:r>
        <w:rPr>
          <w:rFonts w:hint="eastAsia" w:ascii="宋体" w:hAnsi="宋体"/>
          <w:sz w:val="24"/>
        </w:rPr>
        <w:t>原承租人参加竞价时享有高于最高价</w:t>
      </w:r>
      <w:r>
        <w:rPr>
          <w:rFonts w:hint="eastAsia" w:ascii="宋体" w:hAnsi="宋体"/>
          <w:sz w:val="24"/>
          <w:lang w:val="en-US" w:eastAsia="zh-CN"/>
        </w:rPr>
        <w:t>5</w:t>
      </w:r>
      <w:r>
        <w:rPr>
          <w:rFonts w:hint="eastAsia" w:ascii="宋体" w:hAnsi="宋体"/>
          <w:sz w:val="24"/>
        </w:rPr>
        <w:t>%的优先承租权。</w:t>
      </w:r>
    </w:p>
    <w:p w14:paraId="0A69E503">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i w:val="0"/>
          <w:iCs w:val="0"/>
          <w:sz w:val="24"/>
          <w:lang w:val="en-US" w:eastAsia="zh-CN"/>
        </w:rPr>
        <w:t>5.8.1</w:t>
      </w:r>
      <w:r>
        <w:rPr>
          <w:rFonts w:hint="eastAsia" w:ascii="宋体" w:hAnsi="宋体"/>
          <w:i w:val="0"/>
          <w:iCs w:val="0"/>
          <w:sz w:val="24"/>
        </w:rPr>
        <w:t>如原承租人未参与竞价：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按照“价高者得”的原则，以最高报价者确定为中标人。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当多个竞租人报价相同(最高报价)的，且都能响应招租文件的，应根据评审小组的要求进行现场二次密封报价，再次报价最高者即为中标人。</w:t>
      </w:r>
    </w:p>
    <w:p w14:paraId="7E68FEA6">
      <w:pPr>
        <w:widowControl/>
        <w:adjustRightInd w:val="0"/>
        <w:snapToGrid w:val="0"/>
        <w:spacing w:line="460" w:lineRule="exact"/>
        <w:ind w:right="150" w:firstLine="480"/>
        <w:jc w:val="both"/>
        <w:rPr>
          <w:rFonts w:hint="eastAsia" w:ascii="宋体" w:hAnsi="宋体"/>
          <w:i w:val="0"/>
          <w:iCs w:val="0"/>
          <w:sz w:val="24"/>
          <w:lang w:eastAsia="zh-CN"/>
        </w:rPr>
      </w:pPr>
      <w:r>
        <w:rPr>
          <w:rFonts w:hint="eastAsia" w:ascii="宋体" w:hAnsi="宋体"/>
          <w:i w:val="0"/>
          <w:iCs w:val="0"/>
          <w:sz w:val="24"/>
          <w:lang w:val="en-US" w:eastAsia="zh-CN"/>
        </w:rPr>
        <w:t>5.8.2</w:t>
      </w:r>
      <w:r>
        <w:rPr>
          <w:rFonts w:hint="eastAsia" w:ascii="宋体" w:hAnsi="宋体"/>
          <w:i w:val="0"/>
          <w:iCs w:val="0"/>
          <w:sz w:val="24"/>
        </w:rPr>
        <w:t>如原承租人参与竞价：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原承租人报价为最高报价的，确定原承租人为本次竞价招租中标人。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原承租人报价与最高报价相同的，优先确定原承租人为本次竞价招租中标人。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3 \* GB3 </w:instrText>
      </w:r>
      <w:r>
        <w:rPr>
          <w:rFonts w:hint="eastAsia" w:ascii="宋体" w:hAnsi="宋体"/>
          <w:i w:val="0"/>
          <w:iCs w:val="0"/>
          <w:sz w:val="24"/>
        </w:rPr>
        <w:fldChar w:fldCharType="separate"/>
      </w:r>
      <w:r>
        <w:rPr>
          <w:rFonts w:hint="eastAsia" w:ascii="宋体" w:hAnsi="宋体"/>
          <w:i w:val="0"/>
          <w:iCs w:val="0"/>
          <w:sz w:val="24"/>
        </w:rPr>
        <w:t>③</w:t>
      </w:r>
      <w:r>
        <w:rPr>
          <w:rFonts w:hint="eastAsia" w:ascii="宋体" w:hAnsi="宋体"/>
          <w:i w:val="0"/>
          <w:iCs w:val="0"/>
          <w:sz w:val="24"/>
        </w:rPr>
        <w:fldChar w:fldCharType="end"/>
      </w:r>
      <w:r>
        <w:rPr>
          <w:rFonts w:hint="eastAsia" w:ascii="宋体" w:hAnsi="宋体"/>
          <w:i w:val="0"/>
          <w:iCs w:val="0"/>
          <w:sz w:val="24"/>
        </w:rPr>
        <w:t>原承租人报价比最高报价低，但原承租人同意在最高报价的基础上提高5%租金，则确定原承租人为本次竞价招租中标人；反之，确定最高报价者为中标人。</w:t>
      </w:r>
    </w:p>
    <w:p w14:paraId="650D72FC">
      <w:pPr>
        <w:widowControl/>
        <w:adjustRightInd w:val="0"/>
        <w:snapToGrid w:val="0"/>
        <w:spacing w:line="460" w:lineRule="exact"/>
        <w:ind w:right="150" w:firstLine="480"/>
        <w:jc w:val="both"/>
        <w:rPr>
          <w:rFonts w:hint="eastAsia" w:ascii="宋体" w:hAnsi="宋体" w:eastAsia="宋体" w:cs="宋体"/>
          <w:sz w:val="24"/>
          <w:highlight w:val="none"/>
          <w:shd w:val="clear" w:color="080000" w:fill="FFFFFF"/>
          <w:lang w:val="en-US" w:eastAsia="zh-CN"/>
        </w:rPr>
      </w:pPr>
      <w:r>
        <w:rPr>
          <w:rFonts w:hint="eastAsia" w:ascii="宋体" w:hAnsi="宋体" w:cs="宋体"/>
          <w:sz w:val="24"/>
          <w:highlight w:val="none"/>
          <w:shd w:val="clear" w:color="080000" w:fill="FFFFFF"/>
          <w:lang w:val="en-US" w:eastAsia="zh-CN"/>
        </w:rPr>
        <w:t>5.9</w:t>
      </w:r>
      <w:r>
        <w:rPr>
          <w:rFonts w:hint="eastAsia" w:ascii="宋体" w:hAnsi="宋体" w:cs="宋体"/>
          <w:i w:val="0"/>
          <w:iCs w:val="0"/>
          <w:sz w:val="24"/>
        </w:rPr>
        <w:t>最高竞租价不是受租唯一条件。</w:t>
      </w:r>
    </w:p>
    <w:p w14:paraId="5F5BE4EA">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6.竞租报名</w:t>
      </w:r>
    </w:p>
    <w:p w14:paraId="42158F48">
      <w:pPr>
        <w:adjustRightInd w:val="0"/>
        <w:snapToGrid w:val="0"/>
        <w:spacing w:line="460" w:lineRule="exact"/>
        <w:ind w:firstLine="480" w:firstLineChars="200"/>
        <w:rPr>
          <w:rFonts w:ascii="宋体" w:hAnsi="宋体"/>
          <w:i w:val="0"/>
          <w:iCs w:val="0"/>
          <w:sz w:val="24"/>
        </w:rPr>
      </w:pPr>
      <w:r>
        <w:rPr>
          <w:rFonts w:hint="eastAsia" w:ascii="宋体" w:hAnsi="宋体"/>
          <w:i w:val="0"/>
          <w:iCs w:val="0"/>
          <w:sz w:val="24"/>
        </w:rPr>
        <w:t>6.1报名时间</w:t>
      </w:r>
    </w:p>
    <w:p w14:paraId="6FDAC1C6">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凡有意参加竞</w:t>
      </w:r>
      <w:r>
        <w:rPr>
          <w:rFonts w:hint="eastAsia" w:ascii="宋体" w:hAnsi="宋体"/>
          <w:i w:val="0"/>
          <w:iCs w:val="0"/>
          <w:sz w:val="24"/>
          <w:highlight w:val="none"/>
        </w:rPr>
        <w:t>租者，请于</w:t>
      </w:r>
      <w:r>
        <w:rPr>
          <w:rFonts w:hint="eastAsia" w:ascii="宋体" w:hAnsi="宋体" w:cs="宋体"/>
          <w:i w:val="0"/>
          <w:iCs w:val="0"/>
          <w:sz w:val="24"/>
          <w:highlight w:val="none"/>
          <w:u w:val="single"/>
          <w:shd w:val="clear" w:color="080000" w:fill="FFFFFF"/>
          <w:lang w:val="en-US" w:eastAsia="zh-CN"/>
        </w:rPr>
        <w:t>2024</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shd w:val="clear" w:color="080000" w:fill="FFFFFF"/>
          <w:lang w:val="en-US" w:eastAsia="zh-CN"/>
        </w:rPr>
        <w:t>11</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shd w:val="clear" w:color="080000" w:fill="FFFFFF"/>
          <w:lang w:val="en-US" w:eastAsia="zh-CN"/>
        </w:rPr>
        <w:t>1</w:t>
      </w:r>
      <w:r>
        <w:rPr>
          <w:rFonts w:hint="eastAsia" w:ascii="宋体" w:hAnsi="宋体" w:cs="宋体"/>
          <w:i w:val="0"/>
          <w:iCs w:val="0"/>
          <w:sz w:val="24"/>
          <w:highlight w:val="none"/>
          <w:shd w:val="clear" w:color="080000" w:fill="FFFFFF"/>
        </w:rPr>
        <w:t>日至</w:t>
      </w:r>
      <w:r>
        <w:rPr>
          <w:rFonts w:hint="eastAsia" w:ascii="宋体" w:hAnsi="宋体" w:cs="宋体"/>
          <w:i w:val="0"/>
          <w:iCs w:val="0"/>
          <w:sz w:val="24"/>
          <w:highlight w:val="none"/>
          <w:u w:val="single"/>
          <w:shd w:val="clear" w:color="080000" w:fill="FFFFFF"/>
          <w:lang w:val="en-US" w:eastAsia="zh-CN"/>
        </w:rPr>
        <w:t>2</w:t>
      </w:r>
      <w:r>
        <w:rPr>
          <w:rFonts w:hint="eastAsia" w:ascii="宋体" w:hAnsi="宋体" w:cs="宋体"/>
          <w:i w:val="0"/>
          <w:iCs w:val="0"/>
          <w:sz w:val="24"/>
          <w:u w:val="single"/>
          <w:shd w:val="clear" w:color="080000" w:fill="FFFFFF"/>
          <w:lang w:val="en-US" w:eastAsia="zh-CN"/>
        </w:rPr>
        <w:t>024</w:t>
      </w:r>
      <w:r>
        <w:rPr>
          <w:rFonts w:hint="eastAsia" w:ascii="宋体" w:hAnsi="宋体" w:cs="宋体"/>
          <w:i w:val="0"/>
          <w:iCs w:val="0"/>
          <w:sz w:val="24"/>
          <w:shd w:val="clear" w:color="080000" w:fill="FFFFFF"/>
        </w:rPr>
        <w:t>年</w:t>
      </w:r>
      <w:r>
        <w:rPr>
          <w:rFonts w:hint="eastAsia" w:ascii="宋体" w:hAnsi="宋体" w:cs="宋体"/>
          <w:i w:val="0"/>
          <w:iCs w:val="0"/>
          <w:sz w:val="24"/>
          <w:shd w:val="clear" w:color="080000" w:fill="FFFFFF"/>
          <w:lang w:val="en-US" w:eastAsia="zh-CN"/>
        </w:rPr>
        <w:t>11</w:t>
      </w:r>
      <w:r>
        <w:rPr>
          <w:rFonts w:hint="eastAsia" w:ascii="宋体" w:hAnsi="宋体" w:cs="宋体"/>
          <w:i w:val="0"/>
          <w:iCs w:val="0"/>
          <w:sz w:val="24"/>
          <w:shd w:val="clear" w:color="080000" w:fill="FFFFFF"/>
        </w:rPr>
        <w:t>月</w:t>
      </w:r>
      <w:r>
        <w:rPr>
          <w:rFonts w:hint="eastAsia" w:ascii="宋体" w:hAnsi="宋体" w:cs="宋体"/>
          <w:i w:val="0"/>
          <w:iCs w:val="0"/>
          <w:sz w:val="24"/>
          <w:shd w:val="clear" w:color="080000" w:fill="FFFFFF"/>
          <w:lang w:val="en-US" w:eastAsia="zh-CN"/>
        </w:rPr>
        <w:t>21</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上午8：</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0-12：00，下午1</w:t>
      </w:r>
      <w:r>
        <w:rPr>
          <w:rFonts w:hint="eastAsia" w:ascii="宋体" w:hAnsi="宋体" w:cs="宋体"/>
          <w:i w:val="0"/>
          <w:iCs w:val="0"/>
          <w:sz w:val="24"/>
          <w:shd w:val="clear" w:color="080000" w:fill="FFFFFF"/>
          <w:lang w:val="en-US" w:eastAsia="zh-CN"/>
        </w:rPr>
        <w:t>4</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0-1</w:t>
      </w:r>
      <w:r>
        <w:rPr>
          <w:rFonts w:hint="eastAsia" w:ascii="宋体" w:hAnsi="宋体" w:cs="宋体"/>
          <w:i w:val="0"/>
          <w:iCs w:val="0"/>
          <w:sz w:val="24"/>
          <w:shd w:val="clear" w:color="080000" w:fill="FFFFFF"/>
          <w:lang w:val="en-US" w:eastAsia="zh-CN"/>
        </w:rPr>
        <w:t>7</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0</w:t>
      </w:r>
      <w:r>
        <w:rPr>
          <w:rFonts w:hint="eastAsia" w:ascii="宋体" w:hAnsi="宋体" w:cs="宋体"/>
          <w:i w:val="0"/>
          <w:iCs w:val="0"/>
          <w:sz w:val="24"/>
          <w:shd w:val="clear" w:color="080000" w:fill="FFFFFF"/>
        </w:rPr>
        <w:t>0</w:t>
      </w:r>
      <w:r>
        <w:rPr>
          <w:rFonts w:hint="eastAsia" w:ascii="宋体" w:hAnsi="宋体"/>
          <w:i w:val="0"/>
          <w:iCs w:val="0"/>
          <w:sz w:val="24"/>
        </w:rPr>
        <w:t>（北京时间）</w:t>
      </w:r>
      <w:r>
        <w:rPr>
          <w:rFonts w:hint="eastAsia" w:ascii="宋体" w:hAnsi="宋体"/>
          <w:i w:val="0"/>
          <w:iCs w:val="0"/>
          <w:sz w:val="24"/>
          <w:lang w:val="en-US" w:eastAsia="zh-CN"/>
        </w:rPr>
        <w:t>携带资料到报名点领取招租文件</w:t>
      </w:r>
      <w:r>
        <w:rPr>
          <w:rFonts w:hint="eastAsia" w:ascii="宋体" w:hAnsi="宋体"/>
          <w:i w:val="0"/>
          <w:iCs w:val="0"/>
          <w:sz w:val="24"/>
        </w:rPr>
        <w:t>。</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14:paraId="35B4DAD0">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6.2报名地址</w:t>
      </w:r>
    </w:p>
    <w:p w14:paraId="100DD510">
      <w:pPr>
        <w:adjustRightInd w:val="0"/>
        <w:snapToGrid w:val="0"/>
        <w:spacing w:line="460" w:lineRule="exact"/>
        <w:ind w:firstLine="480" w:firstLineChars="200"/>
        <w:rPr>
          <w:rFonts w:ascii="宋体" w:hAnsi="宋体"/>
          <w:i w:val="0"/>
          <w:iCs w:val="0"/>
          <w:sz w:val="24"/>
        </w:rPr>
      </w:pPr>
      <w:r>
        <w:rPr>
          <w:rFonts w:hint="eastAsia" w:ascii="宋体" w:hAnsi="宋体" w:cs="宋体"/>
          <w:i w:val="0"/>
          <w:iCs w:val="0"/>
          <w:sz w:val="24"/>
          <w:u w:val="none"/>
          <w:shd w:val="clear" w:color="080000" w:fill="FFFFFF"/>
          <w:lang w:val="en-US" w:eastAsia="zh-CN"/>
        </w:rPr>
        <w:t>福州市鼓楼区五四路89号置地广场2层武夷（福建）物业管理有限公司资产运营部</w:t>
      </w:r>
      <w:r>
        <w:rPr>
          <w:rFonts w:hint="eastAsia" w:ascii="宋体" w:hAnsi="宋体"/>
          <w:i w:val="0"/>
          <w:iCs w:val="0"/>
          <w:sz w:val="24"/>
        </w:rPr>
        <w:t>。</w:t>
      </w:r>
    </w:p>
    <w:p w14:paraId="61B907E5">
      <w:pPr>
        <w:adjustRightInd w:val="0"/>
        <w:snapToGrid w:val="0"/>
        <w:spacing w:line="460" w:lineRule="exact"/>
        <w:ind w:firstLine="480" w:firstLineChars="200"/>
        <w:jc w:val="both"/>
        <w:rPr>
          <w:rFonts w:hint="eastAsia" w:ascii="宋体" w:hAnsi="宋体" w:eastAsia="宋体"/>
          <w:i w:val="0"/>
          <w:iCs w:val="0"/>
          <w:sz w:val="24"/>
          <w:lang w:eastAsia="zh-CN"/>
        </w:rPr>
      </w:pPr>
      <w:r>
        <w:rPr>
          <w:rFonts w:hint="eastAsia" w:ascii="宋体" w:hAnsi="宋体"/>
          <w:i w:val="0"/>
          <w:iCs w:val="0"/>
          <w:sz w:val="24"/>
        </w:rPr>
        <w:t>6.3报名所持资料</w:t>
      </w:r>
      <w:r>
        <w:rPr>
          <w:rFonts w:hint="eastAsia" w:ascii="宋体" w:hAnsi="宋体"/>
          <w:i w:val="0"/>
          <w:iCs w:val="0"/>
          <w:sz w:val="24"/>
          <w:lang w:eastAsia="zh-CN"/>
        </w:rPr>
        <w:t>（</w:t>
      </w:r>
      <w:r>
        <w:rPr>
          <w:rFonts w:hint="eastAsia" w:ascii="宋体" w:hAnsi="宋体"/>
          <w:i w:val="0"/>
          <w:iCs w:val="0"/>
          <w:sz w:val="24"/>
          <w:lang w:val="en-US" w:eastAsia="zh-CN"/>
        </w:rPr>
        <w:t>按间竞租，需按间提供资料</w:t>
      </w:r>
      <w:r>
        <w:rPr>
          <w:rFonts w:hint="eastAsia" w:ascii="宋体" w:hAnsi="宋体"/>
          <w:i w:val="0"/>
          <w:iCs w:val="0"/>
          <w:sz w:val="24"/>
          <w:lang w:eastAsia="zh-CN"/>
        </w:rPr>
        <w:t>）</w:t>
      </w:r>
    </w:p>
    <w:p w14:paraId="3653AACA">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6.3.1</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14:paraId="7B43305B">
      <w:pPr>
        <w:spacing w:line="460" w:lineRule="exact"/>
        <w:ind w:firstLine="480"/>
        <w:jc w:val="both"/>
        <w:rPr>
          <w:rFonts w:hint="eastAsia" w:ascii="宋体" w:hAnsi="宋体" w:eastAsia="宋体" w:cs="宋体"/>
          <w:i w:val="0"/>
          <w:iCs w:val="0"/>
          <w:sz w:val="24"/>
          <w:shd w:val="clear" w:color="080000" w:fill="FFFFFF"/>
          <w:lang w:eastAsia="zh-CN"/>
        </w:rPr>
      </w:pPr>
      <w:r>
        <w:rPr>
          <w:rFonts w:hint="eastAsia" w:ascii="宋体" w:hAnsi="宋体"/>
          <w:i w:val="0"/>
          <w:iCs w:val="0"/>
          <w:sz w:val="24"/>
        </w:rPr>
        <w:t>6.3.2</w:t>
      </w:r>
      <w:r>
        <w:rPr>
          <w:rFonts w:hint="eastAsia" w:ascii="宋体" w:hAnsi="宋体" w:cs="宋体"/>
          <w:i w:val="0"/>
          <w:iCs w:val="0"/>
          <w:sz w:val="24"/>
          <w:shd w:val="clear" w:color="080000" w:fill="FFFFFF"/>
        </w:rPr>
        <w:t>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法人征信报告（https://ipcrs.pbccrc.org.cn/）、</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14:paraId="6D96E6AF">
      <w:pPr>
        <w:adjustRightInd w:val="0"/>
        <w:snapToGrid w:val="0"/>
        <w:spacing w:line="460" w:lineRule="exact"/>
        <w:ind w:firstLine="482" w:firstLineChars="200"/>
        <w:jc w:val="both"/>
        <w:rPr>
          <w:rFonts w:ascii="宋体" w:hAnsi="宋体"/>
          <w:i w:val="0"/>
          <w:iCs w:val="0"/>
          <w:sz w:val="24"/>
        </w:rPr>
      </w:pPr>
      <w:r>
        <w:rPr>
          <w:rFonts w:hint="eastAsia" w:ascii="宋体" w:hAnsi="宋体"/>
          <w:b/>
          <w:bCs/>
          <w:i w:val="0"/>
          <w:iCs w:val="0"/>
          <w:sz w:val="24"/>
        </w:rPr>
        <w:t>7.踏勘现场</w:t>
      </w:r>
    </w:p>
    <w:p w14:paraId="7C9E60AC">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7.1 招租人不组织统一的踏勘和答疑，经招租人允许，竞租人可为踏勘目的进入招租人的招租项目现场，自行对项目现场及周围环境进行踏勘。但竞租人不得因此使招租人和原租户承担有关的责任和蒙受损失。竞租人自行承担踏勘现场的责任和风险。</w:t>
      </w:r>
    </w:p>
    <w:p w14:paraId="3FBD4D94">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7.2 招租人对竞租人根据现场的实际状况所做出的任何推论、理解和结论均不负责任。竞租人应以房产现状进行竞价，竞价标的物的数量、品质、面积等状况以现场现状为准。竞租人递交竞租文件，视为对房产现状无异议，并对招租标的物存在或可能存在的瑕疵表示认可，并承诺因存在或可能存在的瑕疵造成的风险由中标人承担。中标后，中标人不得以任何理由降低中标租金，也不得以任何理由要求毁约。</w:t>
      </w:r>
    </w:p>
    <w:p w14:paraId="0E3A2325">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7.3 竞租人应承担其参加本招租活动自身所发生的费用。不论竞租的结果如何，招租人不承担竞租人因参加竞租活动所产生的各项费用。</w:t>
      </w:r>
    </w:p>
    <w:p w14:paraId="18DDD783">
      <w:pPr>
        <w:adjustRightInd w:val="0"/>
        <w:snapToGrid w:val="0"/>
        <w:spacing w:line="460" w:lineRule="exact"/>
        <w:ind w:firstLine="482" w:firstLineChars="200"/>
        <w:jc w:val="both"/>
        <w:rPr>
          <w:rFonts w:ascii="宋体" w:hAnsi="宋体"/>
          <w:i w:val="0"/>
          <w:iCs w:val="0"/>
          <w:sz w:val="24"/>
          <w:highlight w:val="none"/>
        </w:rPr>
      </w:pPr>
      <w:r>
        <w:rPr>
          <w:rFonts w:hint="eastAsia" w:ascii="宋体" w:hAnsi="宋体" w:cs="宋体"/>
          <w:b/>
          <w:bCs/>
          <w:i w:val="0"/>
          <w:iCs w:val="0"/>
          <w:kern w:val="0"/>
          <w:sz w:val="24"/>
          <w:highlight w:val="none"/>
          <w:lang w:val="en-US" w:eastAsia="zh-CN"/>
        </w:rPr>
        <w:t>8</w:t>
      </w:r>
      <w:r>
        <w:rPr>
          <w:rFonts w:hint="eastAsia" w:ascii="宋体" w:hAnsi="宋体" w:cs="宋体"/>
          <w:b/>
          <w:bCs/>
          <w:i w:val="0"/>
          <w:iCs w:val="0"/>
          <w:kern w:val="0"/>
          <w:sz w:val="24"/>
          <w:highlight w:val="none"/>
        </w:rPr>
        <w:t>.报价方式：</w:t>
      </w:r>
      <w:r>
        <w:rPr>
          <w:rFonts w:hint="eastAsia" w:ascii="宋体" w:hAnsi="宋体" w:cs="宋体"/>
          <w:i w:val="0"/>
          <w:iCs w:val="0"/>
          <w:kern w:val="0"/>
          <w:sz w:val="24"/>
          <w:highlight w:val="none"/>
        </w:rPr>
        <w:t>密封报价。</w:t>
      </w:r>
    </w:p>
    <w:p w14:paraId="62DFA4AB">
      <w:pPr>
        <w:widowControl/>
        <w:adjustRightInd w:val="0"/>
        <w:snapToGrid w:val="0"/>
        <w:spacing w:line="460" w:lineRule="exact"/>
        <w:ind w:right="150" w:firstLine="481"/>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lang w:val="en-US" w:eastAsia="zh-CN"/>
        </w:rPr>
        <w:t>9</w:t>
      </w:r>
      <w:r>
        <w:rPr>
          <w:rFonts w:hint="eastAsia" w:ascii="宋体" w:hAnsi="宋体" w:cs="宋体"/>
          <w:b/>
          <w:bCs/>
          <w:i w:val="0"/>
          <w:iCs w:val="0"/>
          <w:sz w:val="24"/>
          <w:shd w:val="clear" w:color="auto" w:fill="FFFFFF"/>
        </w:rPr>
        <w:t>.竞租保证金</w:t>
      </w:r>
    </w:p>
    <w:p w14:paraId="53C83D28">
      <w:pPr>
        <w:spacing w:line="460" w:lineRule="exact"/>
        <w:ind w:firstLine="480"/>
        <w:jc w:val="both"/>
        <w:rPr>
          <w:rFonts w:hint="eastAsia" w:ascii="宋体" w:hAnsi="宋体" w:eastAsia="宋体" w:cs="宋体"/>
          <w:i w:val="0"/>
          <w:iCs w:val="0"/>
          <w:sz w:val="24"/>
          <w:u w:val="single"/>
          <w:shd w:val="clear" w:color="080000" w:fill="FFFFFF"/>
          <w:lang w:val="en-US" w:eastAsia="zh-CN"/>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.1本招租项目</w:t>
      </w:r>
      <w:r>
        <w:rPr>
          <w:rFonts w:hint="eastAsia" w:ascii="宋体" w:hAnsi="宋体" w:cs="宋体"/>
          <w:i w:val="0"/>
          <w:iCs w:val="0"/>
          <w:sz w:val="24"/>
          <w:shd w:val="clear" w:color="080000" w:fill="FFFFFF"/>
          <w:lang w:val="en-US" w:eastAsia="zh-CN"/>
        </w:rPr>
        <w:t>竞租保证金为</w:t>
      </w:r>
      <w:r>
        <w:rPr>
          <w:rFonts w:hint="eastAsia" w:ascii="宋体" w:hAnsi="宋体" w:cs="宋体"/>
          <w:i w:val="0"/>
          <w:iCs w:val="0"/>
          <w:sz w:val="24"/>
          <w:u w:val="none"/>
          <w:shd w:val="clear" w:color="080000" w:fill="FFFFFF"/>
          <w:lang w:val="en-US" w:eastAsia="zh-CN"/>
        </w:rPr>
        <w:t>人民币</w:t>
      </w:r>
      <w:r>
        <w:rPr>
          <w:rFonts w:hint="eastAsia" w:ascii="宋体" w:hAnsi="宋体" w:cs="宋体"/>
          <w:i w:val="0"/>
          <w:iCs w:val="0"/>
          <w:sz w:val="24"/>
          <w:szCs w:val="24"/>
          <w:highlight w:val="none"/>
          <w:u w:val="single"/>
          <w:lang w:val="en-US" w:eastAsia="zh-CN"/>
        </w:rPr>
        <w:t>壹万伍仟元整</w:t>
      </w:r>
      <w:r>
        <w:rPr>
          <w:rFonts w:hint="eastAsia" w:ascii="宋体" w:hAnsi="宋体" w:cs="宋体"/>
          <w:i w:val="0"/>
          <w:iCs w:val="0"/>
          <w:sz w:val="24"/>
          <w:u w:val="none"/>
          <w:shd w:val="clear" w:color="080000" w:fill="FFFFFF"/>
          <w:lang w:val="en-US" w:eastAsia="zh-CN"/>
        </w:rPr>
        <w:t>。</w:t>
      </w:r>
    </w:p>
    <w:p w14:paraId="1EC84F31">
      <w:pPr>
        <w:spacing w:line="460" w:lineRule="exact"/>
        <w:ind w:firstLine="480"/>
        <w:jc w:val="both"/>
        <w:rPr>
          <w:rFonts w:hint="default" w:ascii="宋体" w:hAnsi="宋体" w:cs="宋体"/>
          <w:i w:val="0"/>
          <w:iCs w:val="0"/>
          <w:sz w:val="24"/>
          <w:u w:val="none"/>
          <w:shd w:val="clear" w:color="080000" w:fill="FFFFFF"/>
          <w:lang w:val="en-US" w:eastAsia="zh-CN"/>
        </w:rPr>
      </w:pPr>
      <w:r>
        <w:rPr>
          <w:rFonts w:hint="eastAsia" w:ascii="宋体" w:hAnsi="宋体" w:cs="宋体"/>
          <w:i w:val="0"/>
          <w:iCs w:val="0"/>
          <w:sz w:val="24"/>
          <w:u w:val="none"/>
          <w:shd w:val="clear" w:color="080000" w:fill="FFFFFF"/>
          <w:lang w:val="en-US" w:eastAsia="zh-CN"/>
        </w:rPr>
        <w:t>9.2</w:t>
      </w:r>
      <w:r>
        <w:rPr>
          <w:rFonts w:hint="eastAsia" w:ascii="宋体" w:hAnsi="宋体" w:cs="宋体"/>
          <w:i w:val="0"/>
          <w:iCs w:val="0"/>
          <w:sz w:val="24"/>
          <w:shd w:val="clear" w:color="080000" w:fill="FFFFFF"/>
        </w:rPr>
        <w:t>竞租保证金应于</w:t>
      </w:r>
      <w:r>
        <w:rPr>
          <w:rFonts w:hint="eastAsia" w:ascii="宋体" w:hAnsi="宋体" w:cs="宋体"/>
          <w:i w:val="0"/>
          <w:iCs w:val="0"/>
          <w:sz w:val="24"/>
          <w:u w:val="single"/>
          <w:shd w:val="clear" w:color="080000" w:fill="FFFFFF"/>
          <w:lang w:val="en-US" w:eastAsia="zh-CN"/>
        </w:rPr>
        <w:t>2024</w:t>
      </w:r>
      <w:r>
        <w:rPr>
          <w:rFonts w:hint="eastAsia" w:ascii="宋体" w:hAnsi="宋体" w:cs="宋体"/>
          <w:i w:val="0"/>
          <w:iCs w:val="0"/>
          <w:sz w:val="24"/>
          <w:shd w:val="clear" w:color="080000" w:fill="FFFFFF"/>
        </w:rPr>
        <w:t>年</w:t>
      </w:r>
      <w:r>
        <w:rPr>
          <w:rFonts w:hint="eastAsia" w:ascii="宋体" w:hAnsi="宋体" w:cs="宋体"/>
          <w:i w:val="0"/>
          <w:iCs w:val="0"/>
          <w:sz w:val="24"/>
          <w:shd w:val="clear" w:color="080000" w:fill="FFFFFF"/>
          <w:lang w:val="en-US" w:eastAsia="zh-CN"/>
        </w:rPr>
        <w:t>11</w:t>
      </w:r>
      <w:r>
        <w:rPr>
          <w:rFonts w:hint="eastAsia" w:ascii="宋体" w:hAnsi="宋体" w:cs="宋体"/>
          <w:i w:val="0"/>
          <w:iCs w:val="0"/>
          <w:sz w:val="24"/>
          <w:shd w:val="clear" w:color="080000" w:fill="FFFFFF"/>
        </w:rPr>
        <w:t>月</w:t>
      </w:r>
      <w:r>
        <w:rPr>
          <w:rFonts w:hint="eastAsia" w:ascii="宋体" w:hAnsi="宋体" w:cs="宋体"/>
          <w:i w:val="0"/>
          <w:iCs w:val="0"/>
          <w:sz w:val="24"/>
          <w:shd w:val="clear" w:color="080000" w:fill="FFFFFF"/>
          <w:lang w:val="en-US" w:eastAsia="zh-CN"/>
        </w:rPr>
        <w:t>21</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w:t>
      </w:r>
    </w:p>
    <w:p w14:paraId="6A8ED3B7">
      <w:pPr>
        <w:widowControl/>
        <w:adjustRightInd w:val="0"/>
        <w:snapToGrid w:val="0"/>
        <w:spacing w:line="460" w:lineRule="exact"/>
        <w:ind w:right="150"/>
        <w:jc w:val="both"/>
        <w:rPr>
          <w:rFonts w:hint="eastAsia" w:ascii="宋体" w:hAnsi="宋体" w:eastAsia="宋体"/>
          <w:bCs/>
          <w:i w:val="0"/>
          <w:iCs w:val="0"/>
          <w:sz w:val="24"/>
          <w:lang w:val="en-US" w:eastAsia="zh-CN"/>
        </w:rPr>
      </w:pPr>
      <w:r>
        <w:rPr>
          <w:rFonts w:hint="eastAsia" w:ascii="宋体" w:hAnsi="宋体"/>
          <w:b/>
          <w:i w:val="0"/>
          <w:iCs w:val="0"/>
          <w:sz w:val="24"/>
        </w:rPr>
        <w:t xml:space="preserve">  </w:t>
      </w:r>
      <w:r>
        <w:rPr>
          <w:rFonts w:hint="eastAsia" w:ascii="宋体" w:hAnsi="宋体" w:cs="宋体"/>
          <w:i w:val="0"/>
          <w:iCs w:val="0"/>
          <w:sz w:val="24"/>
          <w:shd w:val="clear" w:color="080000" w:fill="FFFFFF"/>
        </w:rPr>
        <w:t xml:space="preserve">  </w:t>
      </w: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竞租保证金汇入账户</w:t>
      </w:r>
      <w:r>
        <w:rPr>
          <w:rFonts w:hint="eastAsia" w:ascii="宋体" w:hAnsi="宋体" w:cs="宋体"/>
          <w:i w:val="0"/>
          <w:iCs w:val="0"/>
          <w:sz w:val="24"/>
          <w:shd w:val="clear" w:color="080000" w:fill="FFFFFF"/>
          <w:lang w:val="en-US" w:eastAsia="zh-CN"/>
        </w:rPr>
        <w:t>(应备注竞租房号)</w:t>
      </w:r>
    </w:p>
    <w:p w14:paraId="3E5E9888">
      <w:pPr>
        <w:widowControl/>
        <w:adjustRightInd w:val="0"/>
        <w:snapToGrid w:val="0"/>
        <w:spacing w:line="460" w:lineRule="exact"/>
        <w:ind w:right="150" w:firstLine="720" w:firstLineChars="300"/>
        <w:jc w:val="both"/>
        <w:rPr>
          <w:rFonts w:hint="eastAsia" w:ascii="宋体" w:hAnsi="宋体" w:cs="宋体"/>
          <w:i w:val="0"/>
          <w:iCs w:val="0"/>
          <w:sz w:val="24"/>
          <w:shd w:val="clear" w:color="080000" w:fill="FFFFFF"/>
          <w:lang w:val="en-US" w:eastAsia="zh-CN"/>
        </w:rPr>
      </w:pPr>
      <w:r>
        <w:rPr>
          <w:rFonts w:hint="eastAsia" w:ascii="宋体" w:hAnsi="宋体" w:cs="宋体"/>
          <w:i w:val="0"/>
          <w:iCs w:val="0"/>
          <w:sz w:val="24"/>
          <w:shd w:val="clear" w:color="080000" w:fill="FFFFFF"/>
        </w:rPr>
        <w:t>开户名称： 武夷（福建）物业管理有限公司</w:t>
      </w:r>
    </w:p>
    <w:p w14:paraId="4221EDDA">
      <w:pPr>
        <w:widowControl/>
        <w:adjustRightInd w:val="0"/>
        <w:snapToGrid w:val="0"/>
        <w:spacing w:line="460" w:lineRule="exact"/>
        <w:ind w:right="150" w:firstLine="720" w:firstLineChars="300"/>
        <w:jc w:val="both"/>
        <w:rPr>
          <w:rFonts w:hint="eastAsia" w:ascii="宋体" w:hAnsi="宋体" w:cs="宋体"/>
          <w:i w:val="0"/>
          <w:iCs w:val="0"/>
          <w:sz w:val="24"/>
          <w:shd w:val="clear" w:color="080000" w:fill="FFFFFF"/>
          <w:lang w:val="en-US" w:eastAsia="zh-CN"/>
        </w:rPr>
      </w:pPr>
      <w:r>
        <w:rPr>
          <w:rFonts w:hint="eastAsia" w:ascii="宋体" w:hAnsi="宋体" w:cs="宋体"/>
          <w:i w:val="0"/>
          <w:iCs w:val="0"/>
          <w:sz w:val="24"/>
          <w:shd w:val="clear" w:color="080000" w:fill="FFFFFF"/>
        </w:rPr>
        <w:t>开户银行：</w:t>
      </w:r>
      <w:r>
        <w:rPr>
          <w:rFonts w:hint="eastAsia" w:ascii="宋体" w:hAnsi="宋体" w:cs="宋体"/>
          <w:i w:val="0"/>
          <w:iCs w:val="0"/>
          <w:sz w:val="24"/>
          <w:shd w:val="clear" w:color="080000" w:fill="FFFFFF"/>
          <w:lang w:val="en-US" w:eastAsia="zh-CN"/>
        </w:rPr>
        <w:t xml:space="preserve"> 中国银行福建省分行</w:t>
      </w:r>
    </w:p>
    <w:p w14:paraId="13AA5B7E">
      <w:pPr>
        <w:widowControl/>
        <w:adjustRightInd w:val="0"/>
        <w:snapToGrid w:val="0"/>
        <w:spacing w:line="460" w:lineRule="exact"/>
        <w:ind w:right="150" w:firstLine="720" w:firstLineChars="300"/>
        <w:jc w:val="both"/>
        <w:rPr>
          <w:rFonts w:hint="eastAsia" w:ascii="宋体" w:hAnsi="宋体" w:cs="宋体"/>
          <w:i w:val="0"/>
          <w:iCs w:val="0"/>
          <w:sz w:val="24"/>
          <w:shd w:val="clear" w:color="080000" w:fill="FFFFFF"/>
          <w:lang w:val="en-US" w:eastAsia="zh-CN"/>
        </w:rPr>
      </w:pPr>
      <w:r>
        <w:rPr>
          <w:rFonts w:hint="eastAsia" w:ascii="宋体" w:hAnsi="宋体" w:cs="宋体"/>
          <w:i w:val="0"/>
          <w:iCs w:val="0"/>
          <w:sz w:val="24"/>
          <w:shd w:val="clear" w:color="080000" w:fill="FFFFFF"/>
        </w:rPr>
        <w:t>银行帐号：</w:t>
      </w:r>
      <w:r>
        <w:rPr>
          <w:rFonts w:hint="eastAsia" w:ascii="宋体" w:hAnsi="宋体" w:cs="宋体"/>
          <w:i w:val="0"/>
          <w:iCs w:val="0"/>
          <w:sz w:val="24"/>
          <w:shd w:val="clear" w:color="080000" w:fill="FFFFFF"/>
          <w:lang w:val="en-US" w:eastAsia="zh-CN"/>
        </w:rPr>
        <w:t xml:space="preserve">  410458377012</w:t>
      </w:r>
    </w:p>
    <w:p w14:paraId="68AD1164">
      <w:pPr>
        <w:widowControl/>
        <w:adjustRightInd w:val="0"/>
        <w:snapToGrid w:val="0"/>
        <w:spacing w:line="460" w:lineRule="exact"/>
        <w:ind w:right="150" w:firstLine="480" w:firstLineChars="20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4</w:t>
      </w:r>
      <w:r>
        <w:rPr>
          <w:rFonts w:hint="eastAsia" w:ascii="宋体" w:hAnsi="宋体" w:cs="宋体"/>
          <w:i w:val="0"/>
          <w:iCs w:val="0"/>
          <w:sz w:val="24"/>
          <w:shd w:val="clear" w:color="080000" w:fill="FFFFFF"/>
        </w:rPr>
        <w:t>竞租保证金的处置</w:t>
      </w:r>
    </w:p>
    <w:p w14:paraId="39D4E8C1">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.1竞租中标人缴交的竞租保证金，招租人将在其签订《租赁合同》后15个工作日内，无息退还。</w:t>
      </w:r>
    </w:p>
    <w:p w14:paraId="5AC1505A">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.2未中标的物竞租人的竞租保证金，招租人在确定最后承租人后15个工作日内按原账户无息退还。</w:t>
      </w:r>
    </w:p>
    <w:p w14:paraId="03AC514F">
      <w:pPr>
        <w:widowControl/>
        <w:adjustRightInd w:val="0"/>
        <w:snapToGrid w:val="0"/>
        <w:spacing w:line="460" w:lineRule="exact"/>
        <w:ind w:right="150" w:firstLine="480" w:firstLineChars="200"/>
        <w:jc w:val="both"/>
        <w:rPr>
          <w:rFonts w:hint="eastAsia"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5</w:t>
      </w:r>
      <w:r>
        <w:rPr>
          <w:rFonts w:hint="eastAsia" w:ascii="宋体" w:hAnsi="宋体" w:cs="宋体"/>
          <w:i w:val="0"/>
          <w:iCs w:val="0"/>
          <w:kern w:val="0"/>
          <w:sz w:val="24"/>
        </w:rPr>
        <w:t>竞租人发生下列任何情况之一时，招租人将取消其竞租资格或承租资格，其缴纳的竞租保证金不予返还：</w:t>
      </w:r>
    </w:p>
    <w:p w14:paraId="583642F0">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.1所有资格审核合格的竞租人参加报价但全程均不报有效价格时；</w:t>
      </w:r>
    </w:p>
    <w:p w14:paraId="043F4ADE">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.2竞租人出于限制竞争的目的而与其他竞租人协商、合谋或以其他方式而形成的报价；</w:t>
      </w:r>
    </w:p>
    <w:p w14:paraId="4FDC8F6E">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.3竞租人对招租人或任何相关人员有施加影响或行贿，或采用不正当竞争手段等行为，影响本招租项目公正性的；</w:t>
      </w:r>
    </w:p>
    <w:p w14:paraId="6713C750">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.4承租人未在招租文件规定时间内按要求与招租人（或产权人）签订《租赁合同》的；</w:t>
      </w:r>
    </w:p>
    <w:p w14:paraId="087EA1A7">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 xml:space="preserve">.5竞租人在竞租文件递交截止时间后，要求撤回其已提交的相关文件或对已确认的相关文件（包括租赁标的物质量、现状等）提出异议的，或中标成为承租人后反悔的； </w:t>
      </w:r>
    </w:p>
    <w:p w14:paraId="167A338F">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.6承租人未按照《租赁合同》要求缴纳履约保证金和首次租金的；</w:t>
      </w:r>
    </w:p>
    <w:p w14:paraId="2B88B177">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.7本次招租文件规定的其他情形。</w:t>
      </w:r>
    </w:p>
    <w:p w14:paraId="424AF1D6">
      <w:pPr>
        <w:numPr>
          <w:ilvl w:val="0"/>
          <w:numId w:val="0"/>
        </w:numPr>
        <w:tabs>
          <w:tab w:val="left" w:pos="636"/>
        </w:tabs>
        <w:adjustRightInd w:val="0"/>
        <w:snapToGrid w:val="0"/>
        <w:spacing w:line="460" w:lineRule="exact"/>
        <w:ind w:firstLine="482" w:firstLineChars="200"/>
        <w:jc w:val="both"/>
        <w:rPr>
          <w:rFonts w:ascii="宋体" w:hAnsi="宋体" w:cs="宋体"/>
          <w:b/>
          <w:bCs/>
          <w:i w:val="0"/>
          <w:iCs w:val="0"/>
          <w:kern w:val="0"/>
          <w:sz w:val="24"/>
        </w:rPr>
      </w:pPr>
      <w:r>
        <w:rPr>
          <w:rFonts w:hint="eastAsia" w:ascii="宋体" w:hAnsi="宋体" w:cs="宋体"/>
          <w:b/>
          <w:bCs/>
          <w:i w:val="0"/>
          <w:iCs w:val="0"/>
          <w:kern w:val="0"/>
          <w:sz w:val="24"/>
          <w:lang w:val="en-US" w:eastAsia="zh-CN"/>
        </w:rPr>
        <w:t>10.</w:t>
      </w:r>
      <w:r>
        <w:rPr>
          <w:rFonts w:hint="eastAsia" w:ascii="宋体" w:hAnsi="宋体" w:cs="宋体"/>
          <w:b/>
          <w:bCs/>
          <w:i w:val="0"/>
          <w:iCs w:val="0"/>
          <w:kern w:val="0"/>
          <w:sz w:val="24"/>
        </w:rPr>
        <w:t>招租文件</w:t>
      </w:r>
    </w:p>
    <w:p w14:paraId="75F6FBBD">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.1招租文件包括下列内容：</w:t>
      </w:r>
    </w:p>
    <w:p w14:paraId="58543F0D">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.1.1招租公告</w:t>
      </w:r>
    </w:p>
    <w:p w14:paraId="5101064A">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.1.2竞租人须知前附表</w:t>
      </w:r>
    </w:p>
    <w:p w14:paraId="37A9EBD9">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.1.3竞租人须知</w:t>
      </w:r>
    </w:p>
    <w:p w14:paraId="669F0505">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.1.4合同条款</w:t>
      </w:r>
    </w:p>
    <w:p w14:paraId="67038CFC">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.1.5竞租文件</w:t>
      </w:r>
    </w:p>
    <w:p w14:paraId="2279274E">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.2招租文件的修改</w:t>
      </w:r>
    </w:p>
    <w:p w14:paraId="3BF0D94E">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.2.1 招租文件发出后，在提交竞租文件截止时间3日前，招租人可对招租文件进行必要的修改。</w:t>
      </w:r>
    </w:p>
    <w:p w14:paraId="6125F75B">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.2.2 招租文件的澄清、修改、补充等内容均以书面形式明确的内容为准。当招租文件的澄清、修改、补充等在同一内容的表述上不一致时，以最后发出的书面文件为准。</w:t>
      </w:r>
    </w:p>
    <w:p w14:paraId="702D55ED">
      <w:pPr>
        <w:widowControl/>
        <w:adjustRightInd w:val="0"/>
        <w:snapToGrid w:val="0"/>
        <w:spacing w:line="460" w:lineRule="exact"/>
        <w:ind w:right="150"/>
        <w:jc w:val="both"/>
        <w:rPr>
          <w:rFonts w:ascii="宋体" w:hAnsi="宋体" w:cs="宋体"/>
          <w:i w:val="0"/>
          <w:iCs w:val="0"/>
          <w:sz w:val="24"/>
        </w:rPr>
      </w:pPr>
      <w:r>
        <w:rPr>
          <w:rFonts w:hint="eastAsia" w:ascii="宋体" w:hAnsi="宋体" w:cs="宋体"/>
          <w:b/>
          <w:bCs/>
          <w:i w:val="0"/>
          <w:iCs w:val="0"/>
          <w:kern w:val="0"/>
          <w:sz w:val="24"/>
        </w:rPr>
        <w:t xml:space="preserve">   </w:t>
      </w:r>
      <w:r>
        <w:rPr>
          <w:rFonts w:hint="eastAsia" w:ascii="宋体" w:hAnsi="宋体" w:cs="宋体"/>
          <w:b/>
          <w:bCs/>
          <w:i w:val="0"/>
          <w:iCs w:val="0"/>
          <w:kern w:val="0"/>
          <w:sz w:val="24"/>
          <w:lang w:val="en-US" w:eastAsia="zh-CN"/>
        </w:rPr>
        <w:t xml:space="preserve"> </w:t>
      </w:r>
      <w:r>
        <w:rPr>
          <w:rFonts w:hint="eastAsia" w:ascii="宋体" w:hAnsi="宋体" w:cs="宋体"/>
          <w:b/>
          <w:bCs/>
          <w:i w:val="0"/>
          <w:iCs w:val="0"/>
          <w:kern w:val="0"/>
          <w:sz w:val="24"/>
        </w:rPr>
        <w:t>1</w:t>
      </w:r>
      <w:r>
        <w:rPr>
          <w:rFonts w:hint="eastAsia" w:ascii="宋体" w:hAnsi="宋体" w:cs="宋体"/>
          <w:b/>
          <w:bCs/>
          <w:i w:val="0"/>
          <w:iCs w:val="0"/>
          <w:kern w:val="0"/>
          <w:sz w:val="24"/>
          <w:lang w:val="en-US" w:eastAsia="zh-CN"/>
        </w:rPr>
        <w:t>1</w:t>
      </w:r>
      <w:r>
        <w:rPr>
          <w:rFonts w:hint="eastAsia" w:ascii="宋体" w:hAnsi="宋体" w:cs="宋体"/>
          <w:b/>
          <w:bCs/>
          <w:i w:val="0"/>
          <w:iCs w:val="0"/>
          <w:kern w:val="0"/>
          <w:sz w:val="24"/>
        </w:rPr>
        <w:t>.竞租文件的编制</w:t>
      </w:r>
      <w:bookmarkStart w:id="1" w:name="_Toc256675175"/>
      <w:bookmarkStart w:id="2" w:name="_Toc156530032"/>
    </w:p>
    <w:bookmarkEnd w:id="1"/>
    <w:bookmarkEnd w:id="2"/>
    <w:p w14:paraId="3D4D0650">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.1 竞租文件和与竞租有关的所有文件均应使用中文。</w:t>
      </w:r>
    </w:p>
    <w:p w14:paraId="3CA5A8AC">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.2 竞租文件使用的度量衡单位，均采用中华人民共和国法定度量衡单位。</w:t>
      </w:r>
    </w:p>
    <w:p w14:paraId="04016AA1">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.3 竞租文件应符合中华人民共和国有关法律法规和相关政策的规定。</w:t>
      </w:r>
    </w:p>
    <w:p w14:paraId="66F91A3B">
      <w:pPr>
        <w:spacing w:line="460" w:lineRule="exact"/>
        <w:ind w:firstLine="480" w:firstLineChars="200"/>
        <w:jc w:val="both"/>
        <w:rPr>
          <w:rFonts w:hint="eastAsia" w:ascii="宋体" w:hAnsi="宋体" w:cs="宋体"/>
          <w:b w:val="0"/>
          <w:bCs w:val="0"/>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 竞租文件的组成</w:t>
      </w:r>
      <w:r>
        <w:rPr>
          <w:rFonts w:hint="eastAsia" w:ascii="宋体" w:hAnsi="宋体" w:cs="宋体"/>
          <w:b w:val="0"/>
          <w:bCs w:val="0"/>
          <w:i w:val="0"/>
          <w:iCs w:val="0"/>
          <w:sz w:val="24"/>
          <w:lang w:eastAsia="zh-CN"/>
        </w:rPr>
        <w:t>（</w:t>
      </w:r>
      <w:r>
        <w:rPr>
          <w:rFonts w:hint="eastAsia" w:ascii="宋体" w:hAnsi="宋体" w:cs="宋体"/>
          <w:b w:val="0"/>
          <w:bCs w:val="0"/>
          <w:i w:val="0"/>
          <w:iCs w:val="0"/>
          <w:sz w:val="24"/>
          <w:lang w:val="en-US" w:eastAsia="zh-CN"/>
        </w:rPr>
        <w:t>按间竞租，一间一份竞租文件，每份竞租文件应一</w:t>
      </w:r>
    </w:p>
    <w:p w14:paraId="58F567CB">
      <w:pPr>
        <w:spacing w:line="460" w:lineRule="exact"/>
        <w:jc w:val="both"/>
        <w:rPr>
          <w:rFonts w:hint="eastAsia" w:ascii="宋体" w:hAnsi="宋体" w:eastAsia="宋体" w:cs="宋体"/>
          <w:b w:val="0"/>
          <w:bCs w:val="0"/>
          <w:i w:val="0"/>
          <w:iCs w:val="0"/>
          <w:sz w:val="24"/>
          <w:lang w:eastAsia="zh-CN"/>
        </w:rPr>
      </w:pPr>
      <w:r>
        <w:rPr>
          <w:rFonts w:hint="eastAsia" w:ascii="宋体" w:hAnsi="宋体" w:cs="宋体"/>
          <w:b w:val="0"/>
          <w:bCs w:val="0"/>
          <w:i w:val="0"/>
          <w:iCs w:val="0"/>
          <w:sz w:val="24"/>
          <w:lang w:val="en-US" w:eastAsia="zh-CN"/>
        </w:rPr>
        <w:t>式两份</w:t>
      </w:r>
      <w:r>
        <w:rPr>
          <w:rFonts w:hint="eastAsia" w:ascii="宋体" w:hAnsi="宋体" w:cs="宋体"/>
          <w:b w:val="0"/>
          <w:bCs w:val="0"/>
          <w:i w:val="0"/>
          <w:iCs w:val="0"/>
          <w:sz w:val="24"/>
          <w:lang w:eastAsia="zh-CN"/>
        </w:rPr>
        <w:t>）</w:t>
      </w:r>
    </w:p>
    <w:p w14:paraId="6A8E7BDD">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.4.1 承诺函；</w:t>
      </w:r>
    </w:p>
    <w:p w14:paraId="6D90B958">
      <w:pPr>
        <w:spacing w:line="460" w:lineRule="exact"/>
        <w:ind w:firstLine="480" w:firstLineChars="200"/>
        <w:jc w:val="both"/>
        <w:rPr>
          <w:rFonts w:ascii="宋体" w:hAnsi="宋体" w:cs="宋体"/>
          <w:b w:val="0"/>
          <w:bCs w:val="0"/>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4.2 竞租人资料</w:t>
      </w:r>
    </w:p>
    <w:p w14:paraId="2970E78B">
      <w:pPr>
        <w:spacing w:line="460" w:lineRule="exact"/>
        <w:ind w:firstLine="480"/>
        <w:jc w:val="both"/>
        <w:rPr>
          <w:rFonts w:hint="eastAsia" w:ascii="宋体" w:hAnsi="宋体" w:eastAsia="宋体" w:cs="宋体"/>
          <w:i w:val="0"/>
          <w:iCs w:val="0"/>
          <w:sz w:val="24"/>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.4.2.1 </w:t>
      </w:r>
      <w:r>
        <w:rPr>
          <w:rFonts w:hint="eastAsia" w:ascii="宋体" w:hAnsi="宋体" w:cs="宋体"/>
          <w:i w:val="0"/>
          <w:iCs w:val="0"/>
          <w:sz w:val="24"/>
          <w:shd w:val="clear" w:color="080000" w:fill="FFFFFF"/>
        </w:rPr>
        <w:t>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14:paraId="2A59954A">
      <w:pPr>
        <w:spacing w:line="460" w:lineRule="exact"/>
        <w:ind w:firstLine="480" w:firstLineChars="200"/>
        <w:jc w:val="left"/>
        <w:rPr>
          <w:rFonts w:hint="eastAsia" w:ascii="宋体" w:hAnsi="宋体" w:cs="宋体"/>
          <w:i w:val="0"/>
          <w:iCs w:val="0"/>
          <w:sz w:val="24"/>
          <w:shd w:val="clear" w:color="080000" w:fill="FFFFFF"/>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.4.2.2 </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lang w:eastAsia="zh-CN"/>
        </w:rPr>
        <w:t>。</w:t>
      </w:r>
    </w:p>
    <w:p w14:paraId="72FF3048">
      <w:pPr>
        <w:spacing w:line="460" w:lineRule="exact"/>
        <w:ind w:firstLine="480" w:firstLineChars="200"/>
        <w:jc w:val="left"/>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.4.3 </w:t>
      </w:r>
      <w:r>
        <w:rPr>
          <w:rFonts w:hint="eastAsia" w:ascii="宋体" w:hAnsi="宋体" w:cs="宋体"/>
          <w:i w:val="0"/>
          <w:iCs w:val="0"/>
          <w:sz w:val="24"/>
          <w:lang w:val="en-US" w:eastAsia="zh-CN"/>
        </w:rPr>
        <w:t>竞租</w:t>
      </w:r>
      <w:r>
        <w:rPr>
          <w:rFonts w:hint="eastAsia" w:ascii="宋体" w:hAnsi="宋体" w:cs="宋体"/>
          <w:i w:val="0"/>
          <w:iCs w:val="0"/>
          <w:sz w:val="24"/>
        </w:rPr>
        <w:t>报价表</w:t>
      </w:r>
    </w:p>
    <w:p w14:paraId="0FE5B20C">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.4.4 招租文件要求竞租方提交的其它竞租资料。</w:t>
      </w:r>
    </w:p>
    <w:p w14:paraId="3E31D944">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.5 竞租人提供的上述竞租文件必须真实有效，任何一项虚假</w:t>
      </w:r>
      <w:r>
        <w:rPr>
          <w:rFonts w:hint="eastAsia" w:ascii="宋体" w:hAnsi="宋体" w:cs="宋体"/>
          <w:i w:val="0"/>
          <w:iCs w:val="0"/>
          <w:sz w:val="24"/>
          <w:lang w:val="en-US" w:eastAsia="zh-CN"/>
        </w:rPr>
        <w:t>则</w:t>
      </w:r>
      <w:r>
        <w:rPr>
          <w:rFonts w:hint="eastAsia" w:ascii="宋体" w:hAnsi="宋体" w:cs="宋体"/>
          <w:i w:val="0"/>
          <w:iCs w:val="0"/>
          <w:sz w:val="24"/>
        </w:rPr>
        <w:t>取消其竞租资格或承租资格，缴纳的竞租保证金不予返还</w:t>
      </w:r>
      <w:r>
        <w:rPr>
          <w:rFonts w:hint="eastAsia" w:ascii="宋体" w:hAnsi="宋体" w:cs="宋体"/>
          <w:i w:val="0"/>
          <w:iCs w:val="0"/>
          <w:sz w:val="24"/>
          <w:lang w:eastAsia="zh-CN"/>
        </w:rPr>
        <w:t>。</w:t>
      </w:r>
    </w:p>
    <w:p w14:paraId="51D75FCE">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2</w:t>
      </w:r>
      <w:r>
        <w:rPr>
          <w:rFonts w:hint="eastAsia" w:ascii="宋体" w:hAnsi="宋体" w:cs="宋体"/>
          <w:b/>
          <w:bCs/>
          <w:i w:val="0"/>
          <w:iCs w:val="0"/>
          <w:sz w:val="24"/>
        </w:rPr>
        <w:t>.竞租文件的格式</w:t>
      </w:r>
    </w:p>
    <w:p w14:paraId="6F01F6A0">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2</w:t>
      </w:r>
      <w:r>
        <w:rPr>
          <w:rFonts w:hint="eastAsia" w:ascii="宋体" w:hAnsi="宋体" w:cs="宋体"/>
          <w:i w:val="0"/>
          <w:iCs w:val="0"/>
          <w:sz w:val="24"/>
        </w:rPr>
        <w:t>.1 竞租文件的格式包括本须知第10条中规定的内容。</w:t>
      </w:r>
    </w:p>
    <w:p w14:paraId="3159C190">
      <w:pPr>
        <w:spacing w:line="460" w:lineRule="exact"/>
        <w:jc w:val="both"/>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b/>
          <w:bCs/>
          <w:i w:val="0"/>
          <w:iCs w:val="0"/>
          <w:sz w:val="24"/>
        </w:rPr>
        <w:t>1</w:t>
      </w:r>
      <w:r>
        <w:rPr>
          <w:rFonts w:hint="eastAsia" w:ascii="宋体" w:hAnsi="宋体" w:cs="宋体"/>
          <w:b/>
          <w:bCs/>
          <w:i w:val="0"/>
          <w:iCs w:val="0"/>
          <w:sz w:val="24"/>
          <w:lang w:val="en-US" w:eastAsia="zh-CN"/>
        </w:rPr>
        <w:t>3</w:t>
      </w:r>
      <w:r>
        <w:rPr>
          <w:rFonts w:hint="eastAsia" w:ascii="宋体" w:hAnsi="宋体" w:cs="宋体"/>
          <w:b/>
          <w:bCs/>
          <w:i w:val="0"/>
          <w:iCs w:val="0"/>
          <w:sz w:val="24"/>
        </w:rPr>
        <w:t>.租金竞租报价</w:t>
      </w:r>
    </w:p>
    <w:p w14:paraId="4A37C418">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3</w:t>
      </w:r>
      <w:r>
        <w:rPr>
          <w:rFonts w:hint="eastAsia" w:ascii="宋体" w:hAnsi="宋体" w:cs="宋体"/>
          <w:i w:val="0"/>
          <w:iCs w:val="0"/>
          <w:sz w:val="24"/>
        </w:rPr>
        <w:t>.1 按照租金竞租报价基准（招租底价）上浮动报价，低于底价无效，无上限限制。</w:t>
      </w:r>
    </w:p>
    <w:p w14:paraId="150E1667">
      <w:pPr>
        <w:widowControl/>
        <w:adjustRightInd w:val="0"/>
        <w:snapToGrid w:val="0"/>
        <w:spacing w:line="460" w:lineRule="exact"/>
        <w:ind w:right="150" w:firstLine="480"/>
        <w:jc w:val="both"/>
        <w:rPr>
          <w:rFonts w:hint="eastAsia" w:ascii="宋体" w:hAnsi="宋体" w:cs="宋体"/>
          <w:i w:val="0"/>
          <w:iCs w:val="0"/>
          <w:sz w:val="24"/>
          <w:highlight w:val="none"/>
          <w:shd w:val="clear" w:color="080000" w:fill="FFFFFF"/>
          <w:lang w:eastAsia="zh-CN"/>
        </w:rPr>
      </w:pPr>
      <w:r>
        <w:rPr>
          <w:rFonts w:hint="eastAsia" w:ascii="宋体" w:hAnsi="宋体" w:cs="宋体"/>
          <w:i w:val="0"/>
          <w:iCs w:val="0"/>
          <w:sz w:val="24"/>
          <w:highlight w:val="none"/>
        </w:rPr>
        <w:t>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 xml:space="preserve">.2 </w:t>
      </w:r>
      <w:r>
        <w:rPr>
          <w:rFonts w:hint="eastAsia" w:ascii="宋体" w:hAnsi="宋体"/>
          <w:sz w:val="24"/>
          <w:highlight w:val="none"/>
        </w:rPr>
        <w:t>本次竞价招租</w:t>
      </w:r>
      <w:r>
        <w:rPr>
          <w:rFonts w:hint="eastAsia" w:ascii="宋体" w:hAnsi="宋体" w:cs="宋体"/>
          <w:sz w:val="24"/>
          <w:highlight w:val="none"/>
          <w:shd w:val="clear" w:color="080000" w:fill="FFFFFF"/>
        </w:rPr>
        <w:t>按照“价高者得”的原则，</w:t>
      </w:r>
      <w:r>
        <w:rPr>
          <w:rFonts w:hint="eastAsia" w:ascii="宋体" w:hAnsi="宋体"/>
          <w:sz w:val="24"/>
          <w:highlight w:val="none"/>
        </w:rPr>
        <w:t>原承租人参加竞价时享有高于最高价</w:t>
      </w:r>
      <w:r>
        <w:rPr>
          <w:rFonts w:hint="eastAsia" w:ascii="宋体" w:hAnsi="宋体"/>
          <w:sz w:val="24"/>
          <w:highlight w:val="none"/>
          <w:lang w:val="en-US" w:eastAsia="zh-CN"/>
        </w:rPr>
        <w:t>5</w:t>
      </w:r>
      <w:r>
        <w:rPr>
          <w:rFonts w:hint="eastAsia" w:ascii="宋体" w:hAnsi="宋体"/>
          <w:sz w:val="24"/>
          <w:highlight w:val="none"/>
        </w:rPr>
        <w:t>%的优先承租权。</w:t>
      </w:r>
    </w:p>
    <w:p w14:paraId="087D12AE">
      <w:pPr>
        <w:widowControl/>
        <w:adjustRightInd w:val="0"/>
        <w:snapToGrid w:val="0"/>
        <w:spacing w:line="460" w:lineRule="exact"/>
        <w:ind w:right="150" w:firstLine="480"/>
        <w:jc w:val="both"/>
        <w:rPr>
          <w:rFonts w:hint="eastAsia" w:ascii="宋体" w:hAnsi="宋体" w:cs="宋体"/>
          <w:i w:val="0"/>
          <w:iCs w:val="0"/>
          <w:sz w:val="24"/>
          <w:highlight w:val="none"/>
          <w:lang w:val="en-US" w:eastAsia="zh-CN"/>
        </w:rPr>
      </w:pPr>
      <w:r>
        <w:rPr>
          <w:rFonts w:hint="eastAsia" w:ascii="宋体" w:hAnsi="宋体" w:cs="宋体"/>
          <w:i w:val="0"/>
          <w:iCs w:val="0"/>
          <w:sz w:val="24"/>
          <w:highlight w:val="none"/>
          <w:lang w:val="en-US" w:eastAsia="zh-CN"/>
        </w:rPr>
        <w:t>13.2.1如原承租人未参与竞价：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按照“价高者得”的原则，以最高报价者确定为中标人。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当多个竞租人报价相同(最高报价)的，且都能响应招租文件的，应根据评审小组的要求进行现场二次密封报价，再次报价最高者即为中标人。</w:t>
      </w:r>
    </w:p>
    <w:p w14:paraId="0663B81C">
      <w:pPr>
        <w:widowControl/>
        <w:adjustRightInd w:val="0"/>
        <w:snapToGrid w:val="0"/>
        <w:spacing w:line="460" w:lineRule="exact"/>
        <w:ind w:right="150" w:firstLine="480"/>
        <w:jc w:val="both"/>
        <w:rPr>
          <w:rFonts w:hint="eastAsia" w:ascii="宋体" w:hAnsi="宋体" w:cs="宋体"/>
          <w:i w:val="0"/>
          <w:iCs w:val="0"/>
          <w:color w:val="FF0000"/>
          <w:sz w:val="24"/>
          <w:highlight w:val="none"/>
          <w:shd w:val="clear" w:color="080000" w:fill="FFFFFF"/>
          <w:lang w:eastAsia="zh-CN"/>
        </w:rPr>
      </w:pPr>
      <w:r>
        <w:rPr>
          <w:rFonts w:hint="eastAsia" w:ascii="宋体" w:hAnsi="宋体" w:cs="宋体"/>
          <w:i w:val="0"/>
          <w:iCs w:val="0"/>
          <w:sz w:val="24"/>
          <w:highlight w:val="none"/>
          <w:lang w:val="en-US" w:eastAsia="zh-CN"/>
        </w:rPr>
        <w:t>13.2.2如原承租人参与竞价：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原承租人报价为最高报价的，确定原承租人为本次竞价招租中标人。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原承租人报价与最高报价相同的，优先确定原承租人为本次竞价招租中标人。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3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③</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原承租人报价比最高报价低，但原承租人同意在最高报价的基础上提高5%租金，则确定原承租人为本次竞价招租中标人；反之，确定最高报价者为中标人。</w:t>
      </w:r>
    </w:p>
    <w:p w14:paraId="604939A2">
      <w:pPr>
        <w:spacing w:line="460" w:lineRule="exact"/>
        <w:jc w:val="both"/>
        <w:rPr>
          <w:rFonts w:ascii="宋体" w:hAnsi="宋体" w:cs="宋体"/>
          <w:i w:val="0"/>
          <w:iCs w:val="0"/>
          <w:sz w:val="24"/>
        </w:rPr>
      </w:pPr>
      <w:r>
        <w:rPr>
          <w:rFonts w:hint="eastAsia" w:ascii="宋体" w:hAnsi="宋体" w:cs="宋体"/>
          <w:i w:val="0"/>
          <w:iCs w:val="0"/>
          <w:sz w:val="24"/>
          <w:highlight w:val="none"/>
        </w:rPr>
        <w:t xml:space="preserve">    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.3 最高竞租价不是受租唯一条件。</w:t>
      </w:r>
    </w:p>
    <w:p w14:paraId="43D952F7">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4</w:t>
      </w:r>
      <w:r>
        <w:rPr>
          <w:rFonts w:hint="eastAsia" w:ascii="宋体" w:hAnsi="宋体" w:cs="宋体"/>
          <w:b/>
          <w:bCs/>
          <w:i w:val="0"/>
          <w:iCs w:val="0"/>
          <w:sz w:val="24"/>
        </w:rPr>
        <w:t>.竞租货币</w:t>
      </w:r>
    </w:p>
    <w:p w14:paraId="0FA3228C">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4</w:t>
      </w:r>
      <w:r>
        <w:rPr>
          <w:rFonts w:hint="eastAsia" w:ascii="宋体" w:hAnsi="宋体" w:cs="宋体"/>
          <w:i w:val="0"/>
          <w:iCs w:val="0"/>
          <w:sz w:val="24"/>
        </w:rPr>
        <w:t>.1 本项目竞租报价采用的币种为人民币。</w:t>
      </w:r>
    </w:p>
    <w:p w14:paraId="40840853">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5</w:t>
      </w:r>
      <w:r>
        <w:rPr>
          <w:rFonts w:hint="eastAsia" w:ascii="宋体" w:hAnsi="宋体" w:cs="宋体"/>
          <w:b/>
          <w:bCs/>
          <w:i w:val="0"/>
          <w:iCs w:val="0"/>
          <w:sz w:val="24"/>
        </w:rPr>
        <w:t>.竞租有效期</w:t>
      </w:r>
    </w:p>
    <w:p w14:paraId="3C351268">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5</w:t>
      </w:r>
      <w:r>
        <w:rPr>
          <w:rFonts w:hint="eastAsia" w:ascii="宋体" w:hAnsi="宋体" w:cs="宋体"/>
          <w:i w:val="0"/>
          <w:iCs w:val="0"/>
          <w:sz w:val="24"/>
        </w:rPr>
        <w:t>.1 竞租有效期见本须知前附表所规定的期限，在此期限内，凡符合本招租文件要求的竞租文件均视为有效。</w:t>
      </w:r>
    </w:p>
    <w:p w14:paraId="64659FF4">
      <w:pPr>
        <w:spacing w:line="460" w:lineRule="exact"/>
        <w:ind w:firstLine="482" w:firstLineChars="200"/>
        <w:jc w:val="both"/>
        <w:rPr>
          <w:rFonts w:ascii="宋体" w:hAnsi="宋体" w:cs="宋体"/>
          <w:b/>
          <w:bCs/>
          <w:i w:val="0"/>
          <w:iCs w:val="0"/>
          <w:sz w:val="24"/>
        </w:rPr>
      </w:pPr>
      <w:bookmarkStart w:id="3" w:name="_Toc156530038"/>
      <w:bookmarkStart w:id="4" w:name="_Toc256675181"/>
      <w:r>
        <w:rPr>
          <w:rFonts w:hint="eastAsia" w:ascii="宋体" w:hAnsi="宋体" w:cs="宋体"/>
          <w:b/>
          <w:bCs/>
          <w:i w:val="0"/>
          <w:iCs w:val="0"/>
          <w:sz w:val="24"/>
        </w:rPr>
        <w:t>1</w:t>
      </w:r>
      <w:r>
        <w:rPr>
          <w:rFonts w:hint="eastAsia" w:ascii="宋体" w:hAnsi="宋体" w:cs="宋体"/>
          <w:b/>
          <w:bCs/>
          <w:i w:val="0"/>
          <w:iCs w:val="0"/>
          <w:sz w:val="24"/>
          <w:lang w:val="en-US" w:eastAsia="zh-CN"/>
        </w:rPr>
        <w:t>6</w:t>
      </w:r>
      <w:r>
        <w:rPr>
          <w:rFonts w:hint="eastAsia" w:ascii="宋体" w:hAnsi="宋体" w:cs="宋体"/>
          <w:b/>
          <w:bCs/>
          <w:i w:val="0"/>
          <w:iCs w:val="0"/>
          <w:sz w:val="24"/>
        </w:rPr>
        <w:t>.竞租担保</w:t>
      </w:r>
      <w:bookmarkEnd w:id="3"/>
      <w:bookmarkEnd w:id="4"/>
    </w:p>
    <w:p w14:paraId="3879D9FE">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6</w:t>
      </w:r>
      <w:r>
        <w:rPr>
          <w:rFonts w:hint="eastAsia" w:ascii="宋体" w:hAnsi="宋体" w:cs="宋体"/>
          <w:i w:val="0"/>
          <w:iCs w:val="0"/>
          <w:sz w:val="24"/>
        </w:rPr>
        <w:t>.1 竞租人应在提交竞租文件同时，按本须知前附表所规定的时间</w:t>
      </w:r>
      <w:r>
        <w:rPr>
          <w:rFonts w:hint="eastAsia" w:ascii="宋体" w:hAnsi="宋体" w:cs="宋体"/>
          <w:i w:val="0"/>
          <w:iCs w:val="0"/>
          <w:sz w:val="24"/>
          <w:lang w:eastAsia="zh-CN"/>
        </w:rPr>
        <w:t>内</w:t>
      </w:r>
      <w:r>
        <w:rPr>
          <w:rFonts w:hint="eastAsia" w:ascii="宋体" w:hAnsi="宋体" w:cs="宋体"/>
          <w:i w:val="0"/>
          <w:iCs w:val="0"/>
          <w:sz w:val="24"/>
        </w:rPr>
        <w:t>交纳竞租保证金，并</w:t>
      </w:r>
      <w:r>
        <w:rPr>
          <w:rFonts w:hint="eastAsia" w:ascii="宋体" w:hAnsi="宋体" w:cs="宋体"/>
          <w:i w:val="0"/>
          <w:iCs w:val="0"/>
          <w:sz w:val="24"/>
          <w:lang w:eastAsia="zh-CN"/>
        </w:rPr>
        <w:t>提供转账凭据</w:t>
      </w:r>
      <w:r>
        <w:rPr>
          <w:rFonts w:hint="eastAsia" w:ascii="宋体" w:hAnsi="宋体" w:cs="宋体"/>
          <w:i w:val="0"/>
          <w:iCs w:val="0"/>
          <w:sz w:val="24"/>
        </w:rPr>
        <w:t>作为其竞租文件的一部分。</w:t>
      </w:r>
    </w:p>
    <w:p w14:paraId="19EC4B68">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.2 对于未能按要求提交竞租保证金的竞租，招租人将视为不响应招租文件要求而予以拒绝。</w:t>
      </w:r>
    </w:p>
    <w:p w14:paraId="2E1F13D7">
      <w:pPr>
        <w:spacing w:line="460" w:lineRule="exact"/>
        <w:ind w:firstLine="480" w:firstLineChars="200"/>
        <w:jc w:val="both"/>
        <w:rPr>
          <w:rFonts w:ascii="宋体" w:hAnsi="宋体" w:cs="宋体"/>
          <w:i w:val="0"/>
          <w:iCs w:val="0"/>
          <w:kern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.3 </w:t>
      </w:r>
      <w:r>
        <w:rPr>
          <w:rFonts w:hint="eastAsia" w:ascii="宋体" w:hAnsi="宋体" w:cs="宋体"/>
          <w:i w:val="0"/>
          <w:iCs w:val="0"/>
          <w:kern w:val="0"/>
          <w:sz w:val="24"/>
        </w:rPr>
        <w:t>未中标的竞租人的竞租保证金，招租人在确定</w:t>
      </w:r>
      <w:r>
        <w:rPr>
          <w:rFonts w:hint="eastAsia" w:ascii="宋体" w:hAnsi="宋体" w:cs="宋体"/>
          <w:i w:val="0"/>
          <w:iCs w:val="0"/>
          <w:kern w:val="0"/>
          <w:sz w:val="24"/>
          <w:lang w:eastAsia="zh-CN"/>
        </w:rPr>
        <w:t>最终</w:t>
      </w:r>
      <w:r>
        <w:rPr>
          <w:rFonts w:hint="eastAsia" w:ascii="宋体" w:hAnsi="宋体" w:cs="宋体"/>
          <w:i w:val="0"/>
          <w:iCs w:val="0"/>
          <w:kern w:val="0"/>
          <w:sz w:val="24"/>
        </w:rPr>
        <w:t>承租人后15个工作日内按原账户无息退还。</w:t>
      </w:r>
    </w:p>
    <w:p w14:paraId="3637D644">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.4 </w:t>
      </w:r>
      <w:r>
        <w:rPr>
          <w:rFonts w:hint="eastAsia" w:ascii="宋体" w:hAnsi="宋体" w:cs="宋体"/>
          <w:i w:val="0"/>
          <w:iCs w:val="0"/>
          <w:kern w:val="0"/>
          <w:sz w:val="24"/>
        </w:rPr>
        <w:t>竞租中标人缴交的竞租保证金，招租人将在其签订《租赁合同》后15个工作日内，无息退还。</w:t>
      </w:r>
    </w:p>
    <w:p w14:paraId="31814101">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.5 如中标人未能在规定期限内签订合同协议的，竞租保证金将不予退还中标人。</w:t>
      </w:r>
      <w:bookmarkStart w:id="5" w:name="_Toc256675182"/>
      <w:bookmarkStart w:id="6" w:name="_Toc156530039"/>
    </w:p>
    <w:bookmarkEnd w:id="5"/>
    <w:bookmarkEnd w:id="6"/>
    <w:p w14:paraId="269156FC">
      <w:pPr>
        <w:spacing w:line="460" w:lineRule="exact"/>
        <w:ind w:firstLine="482" w:firstLineChars="200"/>
        <w:jc w:val="both"/>
        <w:rPr>
          <w:rFonts w:hint="eastAsia" w:ascii="宋体" w:hAnsi="宋体" w:eastAsia="宋体" w:cs="宋体"/>
          <w:i w:val="0"/>
          <w:iCs w:val="0"/>
          <w:sz w:val="24"/>
          <w:lang w:eastAsia="zh-CN"/>
        </w:rPr>
      </w:pPr>
      <w:bookmarkStart w:id="7" w:name="_Toc256675183"/>
      <w:bookmarkStart w:id="8" w:name="_Toc156530040"/>
      <w:r>
        <w:rPr>
          <w:rFonts w:hint="eastAsia" w:ascii="宋体" w:hAnsi="宋体" w:cs="宋体"/>
          <w:b/>
          <w:bCs/>
          <w:i w:val="0"/>
          <w:iCs w:val="0"/>
          <w:sz w:val="24"/>
        </w:rPr>
        <w:t>1</w:t>
      </w:r>
      <w:r>
        <w:rPr>
          <w:rFonts w:hint="eastAsia" w:ascii="宋体" w:hAnsi="宋体" w:cs="宋体"/>
          <w:b/>
          <w:bCs/>
          <w:i w:val="0"/>
          <w:iCs w:val="0"/>
          <w:sz w:val="24"/>
          <w:lang w:val="en-US" w:eastAsia="zh-CN"/>
        </w:rPr>
        <w:t>7.</w:t>
      </w:r>
      <w:r>
        <w:rPr>
          <w:rFonts w:hint="eastAsia" w:ascii="宋体" w:hAnsi="宋体" w:cs="宋体"/>
          <w:b/>
          <w:bCs/>
          <w:i w:val="0"/>
          <w:iCs w:val="0"/>
          <w:sz w:val="24"/>
        </w:rPr>
        <w:t>竞租文件的份数和签署</w:t>
      </w:r>
      <w:bookmarkEnd w:id="7"/>
      <w:bookmarkEnd w:id="8"/>
    </w:p>
    <w:p w14:paraId="63D7F7DB">
      <w:pPr>
        <w:spacing w:line="460" w:lineRule="exact"/>
        <w:ind w:firstLine="480" w:firstLineChars="200"/>
        <w:jc w:val="both"/>
        <w:rPr>
          <w:rFonts w:hint="eastAsia" w:ascii="宋体" w:hAnsi="宋体" w:eastAsia="宋体" w:cs="宋体"/>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.1 竞租人应提交竞租文件</w:t>
      </w:r>
      <w:r>
        <w:rPr>
          <w:rFonts w:hint="eastAsia" w:ascii="宋体" w:hAnsi="宋体" w:cs="宋体"/>
          <w:b w:val="0"/>
          <w:bCs w:val="0"/>
          <w:i w:val="0"/>
          <w:iCs w:val="0"/>
          <w:sz w:val="24"/>
        </w:rPr>
        <w:t>一式两份</w:t>
      </w:r>
      <w:r>
        <w:rPr>
          <w:rFonts w:hint="eastAsia" w:ascii="宋体" w:hAnsi="宋体" w:cs="宋体"/>
          <w:i w:val="0"/>
          <w:iCs w:val="0"/>
          <w:sz w:val="24"/>
        </w:rPr>
        <w:t>。</w:t>
      </w:r>
    </w:p>
    <w:p w14:paraId="3B2336D4">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.2 竞租文件均需打印或使用不褪色的蓝、黑墨水笔书写，字迹应清晰易于辨认。</w:t>
      </w:r>
    </w:p>
    <w:p w14:paraId="39561F9F">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.3 竞租文件竞租函等均应符合招租文件要求。</w:t>
      </w:r>
    </w:p>
    <w:p w14:paraId="766C289E">
      <w:pPr>
        <w:adjustRightInd w:val="0"/>
        <w:snapToGrid w:val="0"/>
        <w:spacing w:line="460" w:lineRule="exact"/>
        <w:jc w:val="both"/>
        <w:rPr>
          <w:rFonts w:ascii="宋体" w:hAnsi="宋体"/>
          <w:i w:val="0"/>
          <w:iCs w:val="0"/>
          <w:sz w:val="24"/>
        </w:rPr>
      </w:pPr>
      <w:r>
        <w:rPr>
          <w:rFonts w:hint="eastAsia" w:ascii="宋体" w:hAnsi="宋体" w:cs="宋体"/>
          <w:i w:val="0"/>
          <w:iCs w:val="0"/>
          <w:sz w:val="24"/>
        </w:rPr>
        <w:t xml:space="preserve">   </w:t>
      </w:r>
      <w:r>
        <w:rPr>
          <w:rFonts w:hint="eastAsia" w:ascii="宋体" w:hAnsi="宋体" w:cs="宋体"/>
          <w:b/>
          <w:bCs/>
          <w:i w:val="0"/>
          <w:iCs w:val="0"/>
          <w:kern w:val="0"/>
          <w:sz w:val="24"/>
        </w:rPr>
        <w:t xml:space="preserve"> 1</w:t>
      </w:r>
      <w:r>
        <w:rPr>
          <w:rFonts w:hint="eastAsia" w:ascii="宋体" w:hAnsi="宋体" w:cs="宋体"/>
          <w:b/>
          <w:bCs/>
          <w:i w:val="0"/>
          <w:iCs w:val="0"/>
          <w:kern w:val="0"/>
          <w:sz w:val="24"/>
          <w:lang w:val="en-US" w:eastAsia="zh-CN"/>
        </w:rPr>
        <w:t>8</w:t>
      </w:r>
      <w:r>
        <w:rPr>
          <w:rFonts w:hint="eastAsia" w:ascii="宋体" w:hAnsi="宋体" w:cs="宋体"/>
          <w:b/>
          <w:bCs/>
          <w:i w:val="0"/>
          <w:iCs w:val="0"/>
          <w:kern w:val="0"/>
          <w:sz w:val="24"/>
        </w:rPr>
        <w:t>.竞租文件的提交</w:t>
      </w:r>
      <w:r>
        <w:rPr>
          <w:rFonts w:hint="eastAsia" w:ascii="宋体" w:hAnsi="宋体" w:cs="宋体"/>
          <w:i w:val="0"/>
          <w:iCs w:val="0"/>
          <w:kern w:val="0"/>
          <w:sz w:val="24"/>
        </w:rPr>
        <w:t xml:space="preserve">        </w:t>
      </w:r>
    </w:p>
    <w:p w14:paraId="064EE3A6">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.1竞租文件的装订、密封和标记</w:t>
      </w:r>
    </w:p>
    <w:p w14:paraId="1CE05CA7">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.1.1竞租文件一律采用白色A4纸幅；</w:t>
      </w:r>
    </w:p>
    <w:p w14:paraId="0AE8CFC5">
      <w:pPr>
        <w:widowControl/>
        <w:adjustRightInd w:val="0"/>
        <w:snapToGrid w:val="0"/>
        <w:spacing w:line="460" w:lineRule="exact"/>
        <w:ind w:left="14" w:leftChars="5" w:right="150" w:firstLine="465" w:firstLineChars="194"/>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.1.2竞租人应</w:t>
      </w:r>
      <w:r>
        <w:rPr>
          <w:rFonts w:hint="eastAsia" w:ascii="宋体" w:hAnsi="宋体" w:cs="宋体"/>
          <w:i w:val="0"/>
          <w:iCs w:val="0"/>
          <w:kern w:val="0"/>
          <w:sz w:val="24"/>
          <w:lang w:val="en"/>
        </w:rPr>
        <w:t>自行准备</w:t>
      </w:r>
      <w:r>
        <w:rPr>
          <w:rFonts w:hint="eastAsia" w:ascii="宋体" w:hAnsi="宋体" w:cs="宋体"/>
          <w:i w:val="0"/>
          <w:iCs w:val="0"/>
          <w:kern w:val="0"/>
          <w:sz w:val="24"/>
        </w:rPr>
        <w:t>信封</w:t>
      </w:r>
      <w:r>
        <w:rPr>
          <w:rFonts w:hint="eastAsia" w:ascii="宋体" w:hAnsi="宋体" w:cs="宋体"/>
          <w:i w:val="0"/>
          <w:iCs w:val="0"/>
          <w:kern w:val="0"/>
          <w:sz w:val="24"/>
          <w:lang w:val="en"/>
        </w:rPr>
        <w:t>，</w:t>
      </w:r>
      <w:r>
        <w:rPr>
          <w:rFonts w:hint="eastAsia" w:ascii="宋体" w:hAnsi="宋体" w:cs="宋体"/>
          <w:i w:val="0"/>
          <w:iCs w:val="0"/>
          <w:sz w:val="24"/>
        </w:rPr>
        <w:t>将竞租文件密封在一个信封中；</w:t>
      </w:r>
    </w:p>
    <w:p w14:paraId="3B33D23C">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.1.3竞租文件的密封袋的封口处应骑缝加盖竞租人印章（自然人签字及手印）。</w:t>
      </w:r>
    </w:p>
    <w:p w14:paraId="6373E1B3">
      <w:pPr>
        <w:adjustRightInd w:val="0"/>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.2</w:t>
      </w:r>
      <w:r>
        <w:rPr>
          <w:rFonts w:hint="eastAsia" w:ascii="宋体" w:hAnsi="宋体"/>
          <w:i w:val="0"/>
          <w:iCs w:val="0"/>
          <w:sz w:val="24"/>
        </w:rPr>
        <w:t>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lang w:val="en-US" w:eastAsia="zh-CN"/>
        </w:rPr>
        <w:t>2024年11月1日上午8时30分至2024年11月21日下午17时00分。</w:t>
      </w:r>
    </w:p>
    <w:p w14:paraId="4516A76E">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3</w:t>
      </w:r>
      <w:r>
        <w:rPr>
          <w:rFonts w:hint="eastAsia" w:ascii="宋体" w:hAnsi="宋体" w:cs="宋体"/>
          <w:i w:val="0"/>
          <w:iCs w:val="0"/>
          <w:sz w:val="24"/>
        </w:rPr>
        <w:t>竞租文件的提交地点：招租人</w:t>
      </w:r>
      <w:r>
        <w:rPr>
          <w:rFonts w:hint="eastAsia" w:ascii="宋体" w:hAnsi="宋体" w:cs="宋体"/>
          <w:i w:val="0"/>
          <w:iCs w:val="0"/>
          <w:sz w:val="24"/>
          <w:lang w:eastAsia="zh-CN"/>
        </w:rPr>
        <w:t>指定</w:t>
      </w:r>
      <w:r>
        <w:rPr>
          <w:rFonts w:hint="eastAsia" w:ascii="宋体" w:hAnsi="宋体" w:cs="宋体"/>
          <w:i w:val="0"/>
          <w:iCs w:val="0"/>
          <w:sz w:val="24"/>
        </w:rPr>
        <w:t>的地点提交竞租文件。</w:t>
      </w:r>
    </w:p>
    <w:p w14:paraId="059B7390">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4</w:t>
      </w:r>
      <w:r>
        <w:rPr>
          <w:rFonts w:hint="eastAsia" w:ascii="宋体" w:hAnsi="宋体" w:cs="宋体"/>
          <w:i w:val="0"/>
          <w:iCs w:val="0"/>
          <w:sz w:val="24"/>
        </w:rPr>
        <w:t>招租人在本须知第17条规定的竞租文件提交截止时间以后收到的竞租文件，将被视为无效并拒收。</w:t>
      </w:r>
    </w:p>
    <w:p w14:paraId="45560184">
      <w:pPr>
        <w:spacing w:line="460" w:lineRule="exact"/>
        <w:ind w:firstLine="480"/>
        <w:jc w:val="both"/>
        <w:rPr>
          <w:rFonts w:hint="eastAsia"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在竞租文件提交后，竞租人不得补充、修改竞租文件。</w:t>
      </w:r>
    </w:p>
    <w:p w14:paraId="56B7D889">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6</w:t>
      </w:r>
      <w:r>
        <w:rPr>
          <w:rFonts w:hint="eastAsia" w:ascii="宋体" w:hAnsi="宋体" w:cs="宋体"/>
          <w:i w:val="0"/>
          <w:iCs w:val="0"/>
          <w:sz w:val="24"/>
        </w:rPr>
        <w:t>在竞租文件提交截止时间至竞租有效期满之内，竞租人不得撤回其竞租文件，否则其竞租保证金将不予退还。</w:t>
      </w:r>
    </w:p>
    <w:p w14:paraId="1C7C1333">
      <w:pPr>
        <w:spacing w:line="460" w:lineRule="exact"/>
        <w:ind w:firstLine="480"/>
        <w:jc w:val="both"/>
        <w:rPr>
          <w:rFonts w:hint="eastAsia" w:ascii="宋体" w:hAnsi="宋体" w:cs="宋体"/>
          <w:b/>
          <w:bCs/>
          <w:i w:val="0"/>
          <w:iCs w:val="0"/>
          <w:sz w:val="24"/>
        </w:rPr>
      </w:pPr>
      <w:r>
        <w:rPr>
          <w:rFonts w:hint="eastAsia" w:ascii="宋体" w:hAnsi="宋体" w:cs="宋体"/>
          <w:b/>
          <w:bCs/>
          <w:i w:val="0"/>
          <w:iCs w:val="0"/>
          <w:sz w:val="24"/>
        </w:rPr>
        <w:t>1</w:t>
      </w:r>
      <w:r>
        <w:rPr>
          <w:rFonts w:hint="eastAsia" w:ascii="宋体" w:hAnsi="宋体" w:cs="宋体"/>
          <w:b/>
          <w:bCs/>
          <w:i w:val="0"/>
          <w:iCs w:val="0"/>
          <w:sz w:val="24"/>
          <w:lang w:val="en-US" w:eastAsia="zh-CN"/>
        </w:rPr>
        <w:t>9</w:t>
      </w:r>
      <w:r>
        <w:rPr>
          <w:rFonts w:hint="eastAsia" w:ascii="宋体" w:hAnsi="宋体" w:cs="宋体"/>
          <w:b/>
          <w:bCs/>
          <w:i w:val="0"/>
          <w:iCs w:val="0"/>
          <w:sz w:val="24"/>
        </w:rPr>
        <w:t>.竞租文件开标</w:t>
      </w:r>
    </w:p>
    <w:p w14:paraId="777E5F2D">
      <w:pPr>
        <w:spacing w:line="460" w:lineRule="exact"/>
        <w:ind w:firstLine="480"/>
        <w:jc w:val="both"/>
        <w:rPr>
          <w:rFonts w:hint="eastAsia" w:ascii="宋体" w:hAnsi="宋体" w:cs="宋体"/>
          <w:i w:val="0"/>
          <w:iCs w:val="0"/>
          <w:sz w:val="24"/>
          <w:highlight w:val="yellow"/>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.1招租人将在竞租人递交竞租文件的相同地点和截止时间开标，即在</w:t>
      </w:r>
      <w:r>
        <w:rPr>
          <w:rFonts w:hint="eastAsia" w:ascii="宋体" w:hAnsi="宋体" w:cs="宋体"/>
          <w:i w:val="0"/>
          <w:iCs w:val="0"/>
          <w:sz w:val="24"/>
          <w:u w:val="single"/>
          <w:lang w:val="en-US" w:eastAsia="zh-CN"/>
        </w:rPr>
        <w:t xml:space="preserve">        2024</w:t>
      </w:r>
      <w:r>
        <w:rPr>
          <w:rFonts w:hint="eastAsia" w:ascii="宋体" w:hAnsi="宋体" w:cs="宋体"/>
          <w:i w:val="0"/>
          <w:iCs w:val="0"/>
          <w:sz w:val="24"/>
        </w:rPr>
        <w:t>年</w:t>
      </w:r>
      <w:r>
        <w:rPr>
          <w:rFonts w:hint="eastAsia" w:ascii="宋体" w:hAnsi="宋体" w:cs="宋体"/>
          <w:i w:val="0"/>
          <w:iCs w:val="0"/>
          <w:sz w:val="24"/>
          <w:lang w:val="en-US" w:eastAsia="zh-CN"/>
        </w:rPr>
        <w:t>11</w:t>
      </w:r>
      <w:r>
        <w:rPr>
          <w:rFonts w:hint="eastAsia" w:ascii="宋体" w:hAnsi="宋体" w:cs="宋体"/>
          <w:i w:val="0"/>
          <w:iCs w:val="0"/>
          <w:sz w:val="24"/>
        </w:rPr>
        <w:t>月</w:t>
      </w:r>
      <w:r>
        <w:rPr>
          <w:rFonts w:hint="eastAsia" w:ascii="宋体" w:hAnsi="宋体" w:cs="宋体"/>
          <w:i w:val="0"/>
          <w:iCs w:val="0"/>
          <w:sz w:val="24"/>
          <w:lang w:val="en-US" w:eastAsia="zh-CN"/>
        </w:rPr>
        <w:t>21</w:t>
      </w:r>
      <w:r>
        <w:rPr>
          <w:rFonts w:hint="eastAsia" w:ascii="宋体" w:hAnsi="宋体" w:cs="宋体"/>
          <w:i w:val="0"/>
          <w:iCs w:val="0"/>
          <w:sz w:val="24"/>
        </w:rPr>
        <w:t>日</w:t>
      </w:r>
      <w:r>
        <w:rPr>
          <w:rFonts w:hint="eastAsia" w:ascii="宋体" w:hAnsi="宋体" w:cs="宋体"/>
          <w:i w:val="0"/>
          <w:iCs w:val="0"/>
          <w:sz w:val="24"/>
          <w:lang w:val="en-US" w:eastAsia="zh-CN"/>
        </w:rPr>
        <w:t>下</w:t>
      </w:r>
      <w:r>
        <w:rPr>
          <w:rFonts w:hint="eastAsia" w:ascii="宋体" w:hAnsi="宋体" w:cs="宋体"/>
          <w:i w:val="0"/>
          <w:iCs w:val="0"/>
          <w:sz w:val="24"/>
        </w:rPr>
        <w:t>午</w:t>
      </w:r>
      <w:r>
        <w:rPr>
          <w:rFonts w:hint="eastAsia" w:ascii="宋体" w:hAnsi="宋体" w:cs="宋体"/>
          <w:i w:val="0"/>
          <w:iCs w:val="0"/>
          <w:sz w:val="24"/>
          <w:u w:val="single"/>
          <w:lang w:val="en-US" w:eastAsia="zh-CN"/>
        </w:rPr>
        <w:t>17</w:t>
      </w:r>
      <w:r>
        <w:rPr>
          <w:rFonts w:hint="eastAsia" w:ascii="宋体" w:hAnsi="宋体" w:cs="宋体"/>
          <w:i w:val="0"/>
          <w:iCs w:val="0"/>
          <w:sz w:val="24"/>
        </w:rPr>
        <w:t>点进行公开开标</w:t>
      </w:r>
      <w:r>
        <w:rPr>
          <w:rFonts w:hint="eastAsia" w:ascii="宋体" w:hAnsi="宋体" w:cs="宋体"/>
          <w:i w:val="0"/>
          <w:iCs w:val="0"/>
          <w:sz w:val="24"/>
          <w:highlight w:val="none"/>
        </w:rPr>
        <w:t>，竞租人或竞租人代表参加开标会议，并在开标情况一览表签字确认。</w:t>
      </w:r>
    </w:p>
    <w:p w14:paraId="66EE050E">
      <w:pPr>
        <w:tabs>
          <w:tab w:val="left" w:pos="900"/>
        </w:tabs>
        <w:spacing w:line="480" w:lineRule="exact"/>
        <w:jc w:val="both"/>
        <w:rPr>
          <w:rFonts w:ascii="宋体" w:hAnsi="宋体"/>
          <w:i w:val="0"/>
          <w:iCs w:val="0"/>
          <w:sz w:val="24"/>
        </w:rPr>
      </w:pPr>
      <w:r>
        <w:rPr>
          <w:rFonts w:hint="eastAsia" w:ascii="宋体" w:hAnsi="宋体"/>
          <w:i w:val="0"/>
          <w:iCs w:val="0"/>
          <w:sz w:val="24"/>
        </w:rPr>
        <w:t xml:space="preserve">    </w:t>
      </w: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2在开标会过程中，出席会议的人员应遵守会场纪律，保持会场安静，不得大声喧哗等。</w:t>
      </w:r>
    </w:p>
    <w:p w14:paraId="3FE94D7A">
      <w:pPr>
        <w:tabs>
          <w:tab w:val="left" w:pos="900"/>
        </w:tabs>
        <w:spacing w:line="480" w:lineRule="exact"/>
        <w:ind w:firstLine="480" w:firstLineChars="200"/>
        <w:jc w:val="both"/>
        <w:rPr>
          <w:rFonts w:ascii="宋体" w:hAnsi="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3开标程序</w:t>
      </w:r>
    </w:p>
    <w:p w14:paraId="5B164E9A">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w:t>
      </w:r>
      <w:r>
        <w:rPr>
          <w:rFonts w:hint="eastAsia" w:ascii="宋体" w:hAnsi="宋体"/>
          <w:i w:val="0"/>
          <w:iCs w:val="0"/>
          <w:sz w:val="24"/>
          <w:lang w:val="en-US" w:eastAsia="zh-CN"/>
        </w:rPr>
        <w:t>1</w:t>
      </w:r>
      <w:r>
        <w:rPr>
          <w:rFonts w:hint="eastAsia" w:ascii="宋体" w:hAnsi="宋体"/>
          <w:i w:val="0"/>
          <w:iCs w:val="0"/>
          <w:sz w:val="24"/>
        </w:rPr>
        <w:t>由参加开标会的竞租人或者竞租人</w:t>
      </w:r>
      <w:r>
        <w:rPr>
          <w:rFonts w:hint="eastAsia" w:ascii="Verdana" w:hAnsi="Verdana"/>
          <w:i w:val="0"/>
          <w:iCs w:val="0"/>
          <w:sz w:val="24"/>
        </w:rPr>
        <w:t>代表</w:t>
      </w:r>
      <w:r>
        <w:rPr>
          <w:rFonts w:hint="eastAsia" w:ascii="Verdana" w:hAnsi="Verdana"/>
          <w:i w:val="0"/>
          <w:iCs w:val="0"/>
          <w:sz w:val="24"/>
          <w:lang w:eastAsia="zh-CN"/>
        </w:rPr>
        <w:t>、</w:t>
      </w:r>
      <w:r>
        <w:rPr>
          <w:rFonts w:hint="eastAsia" w:ascii="Verdana" w:hAnsi="Verdana"/>
          <w:i w:val="0"/>
          <w:iCs w:val="0"/>
          <w:sz w:val="24"/>
        </w:rPr>
        <w:t>招租人</w:t>
      </w:r>
      <w:r>
        <w:rPr>
          <w:rFonts w:hint="eastAsia" w:ascii="Verdana" w:hAnsi="Verdana"/>
          <w:i w:val="0"/>
          <w:iCs w:val="0"/>
          <w:sz w:val="24"/>
          <w:lang w:eastAsia="zh-CN"/>
        </w:rPr>
        <w:t>、</w:t>
      </w:r>
      <w:r>
        <w:rPr>
          <w:rFonts w:hint="eastAsia" w:ascii="宋体" w:hAnsi="宋体" w:cs="宋体"/>
          <w:i w:val="0"/>
          <w:iCs w:val="0"/>
          <w:sz w:val="24"/>
        </w:rPr>
        <w:t>监督人</w:t>
      </w:r>
      <w:r>
        <w:rPr>
          <w:rFonts w:hint="eastAsia" w:ascii="Verdana" w:hAnsi="Verdana"/>
          <w:i w:val="0"/>
          <w:iCs w:val="0"/>
          <w:sz w:val="24"/>
        </w:rPr>
        <w:t>一同检查竞</w:t>
      </w:r>
      <w:r>
        <w:rPr>
          <w:rFonts w:hint="eastAsia" w:ascii="宋体" w:hAnsi="宋体" w:cs="宋体"/>
          <w:i w:val="0"/>
          <w:iCs w:val="0"/>
          <w:sz w:val="24"/>
        </w:rPr>
        <w:t>租文件的密封情况，经确认无误后，由招租人当众拆封，由唱标人进行唱标，宣读竞租人名称、竞租价格和竞租文件的其它主要内容；</w:t>
      </w:r>
    </w:p>
    <w:p w14:paraId="1A9E80C4">
      <w:pPr>
        <w:spacing w:line="460" w:lineRule="exact"/>
        <w:ind w:firstLine="480" w:firstLineChars="200"/>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.3.</w:t>
      </w:r>
      <w:r>
        <w:rPr>
          <w:rFonts w:hint="eastAsia" w:ascii="宋体" w:hAnsi="宋体" w:cs="宋体"/>
          <w:i w:val="0"/>
          <w:iCs w:val="0"/>
          <w:sz w:val="24"/>
          <w:lang w:val="en-US" w:eastAsia="zh-CN"/>
        </w:rPr>
        <w:t>2</w:t>
      </w:r>
      <w:r>
        <w:rPr>
          <w:rFonts w:hint="eastAsia" w:ascii="宋体" w:hAnsi="宋体" w:cs="宋体"/>
          <w:i w:val="0"/>
          <w:iCs w:val="0"/>
          <w:sz w:val="24"/>
        </w:rPr>
        <w:t>招租人对开标（评审）过程进行记录，由唱标人、</w:t>
      </w:r>
      <w:r>
        <w:rPr>
          <w:rFonts w:hint="eastAsia" w:ascii="宋体" w:hAnsi="宋体" w:cs="宋体"/>
          <w:i w:val="0"/>
          <w:iCs w:val="0"/>
          <w:sz w:val="24"/>
          <w:lang w:val="en-US" w:eastAsia="zh-CN"/>
        </w:rPr>
        <w:t>记录人和</w:t>
      </w:r>
      <w:r>
        <w:rPr>
          <w:rFonts w:hint="eastAsia" w:ascii="宋体" w:hAnsi="宋体" w:cs="宋体"/>
          <w:i w:val="0"/>
          <w:iCs w:val="0"/>
          <w:sz w:val="24"/>
        </w:rPr>
        <w:t>监标人签字后存档备查。</w:t>
      </w:r>
    </w:p>
    <w:p w14:paraId="7E280307">
      <w:pPr>
        <w:spacing w:line="460" w:lineRule="exact"/>
        <w:ind w:firstLine="482" w:firstLineChars="200"/>
        <w:rPr>
          <w:rFonts w:ascii="宋体" w:hAnsi="宋体" w:cs="宋体"/>
          <w:i w:val="0"/>
          <w:iCs w:val="0"/>
          <w:sz w:val="24"/>
        </w:rPr>
      </w:pPr>
      <w:r>
        <w:rPr>
          <w:rFonts w:hint="eastAsia" w:ascii="宋体" w:hAnsi="宋体" w:cs="宋体"/>
          <w:b/>
          <w:bCs/>
          <w:i w:val="0"/>
          <w:iCs w:val="0"/>
          <w:sz w:val="24"/>
          <w:lang w:val="en-US" w:eastAsia="zh-CN"/>
        </w:rPr>
        <w:t>20</w:t>
      </w:r>
      <w:r>
        <w:rPr>
          <w:rFonts w:hint="eastAsia" w:ascii="宋体" w:hAnsi="宋体" w:cs="宋体"/>
          <w:b/>
          <w:bCs/>
          <w:i w:val="0"/>
          <w:iCs w:val="0"/>
          <w:sz w:val="24"/>
        </w:rPr>
        <w:t>.竞租文件的有效性</w:t>
      </w:r>
    </w:p>
    <w:p w14:paraId="5C34485E">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 竞租文件开启时，竞租文件出现下列情形之一的，应当作为无效竞租文件，按废标处理，不得确定为中标人。</w:t>
      </w:r>
    </w:p>
    <w:p w14:paraId="6D205FFB">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.1.1竞租文件有关内容未按本须知规定加盖竞租人印章（自然人签字及手印）和未经法定代表人或其委托代理人签字或盖章的；虽有委托代理人签字或盖章但未随竞租文件一起提交有效的“授权委托书”原件的；</w:t>
      </w:r>
    </w:p>
    <w:p w14:paraId="41F9D6B8">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.1.2 竞租文件的关键内容字迹模糊、无法辨认的；</w:t>
      </w:r>
    </w:p>
    <w:p w14:paraId="6C1EEEA6">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.1.3 竞租文件不按招租文件要求格式的；</w:t>
      </w:r>
    </w:p>
    <w:p w14:paraId="0DB8022A">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.1.4 竞租人未按照招租文件的要求提供竞租保证金的；</w:t>
      </w:r>
    </w:p>
    <w:p w14:paraId="743FCCBF">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.1.5 租赁用途不符合招租文件要求的；</w:t>
      </w:r>
    </w:p>
    <w:p w14:paraId="5CD6F652">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.1.6 不满足招租文件对合格竞租方要求的；</w:t>
      </w:r>
    </w:p>
    <w:p w14:paraId="14DED5AC">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.1.7 竞租报价低于招租文件规定的租金竞租报价基准（招租底价）的。</w:t>
      </w:r>
    </w:p>
    <w:p w14:paraId="474244A4">
      <w:pPr>
        <w:spacing w:line="460" w:lineRule="exact"/>
        <w:ind w:firstLine="482" w:firstLineChars="200"/>
        <w:rPr>
          <w:rFonts w:ascii="宋体" w:hAnsi="宋体" w:cs="宋体"/>
          <w:b/>
          <w:bCs/>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1</w:t>
      </w:r>
      <w:r>
        <w:rPr>
          <w:rFonts w:hint="eastAsia" w:ascii="宋体" w:hAnsi="宋体" w:cs="宋体"/>
          <w:b/>
          <w:bCs/>
          <w:i w:val="0"/>
          <w:iCs w:val="0"/>
          <w:sz w:val="24"/>
        </w:rPr>
        <w:t>.竞租文件评审</w:t>
      </w:r>
    </w:p>
    <w:p w14:paraId="55911C25">
      <w:pPr>
        <w:spacing w:line="460" w:lineRule="exact"/>
        <w:ind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.1竞租文件开标（评审结束）</w:t>
      </w:r>
      <w:r>
        <w:rPr>
          <w:rFonts w:hint="eastAsia" w:ascii="宋体" w:hAnsi="宋体" w:cs="宋体"/>
          <w:i w:val="0"/>
          <w:iCs w:val="0"/>
          <w:color w:val="000000"/>
          <w:sz w:val="24"/>
        </w:rPr>
        <w:t>结束后</w:t>
      </w:r>
      <w:r>
        <w:rPr>
          <w:rFonts w:hint="eastAsia" w:ascii="宋体" w:hAnsi="宋体" w:cs="宋体"/>
          <w:i w:val="0"/>
          <w:iCs w:val="0"/>
          <w:sz w:val="24"/>
        </w:rPr>
        <w:t>，招租人评审小组召开</w:t>
      </w:r>
      <w:r>
        <w:rPr>
          <w:rFonts w:hint="eastAsia" w:ascii="宋体" w:hAnsi="宋体" w:cs="宋体"/>
          <w:i w:val="0"/>
          <w:iCs w:val="0"/>
          <w:sz w:val="24"/>
          <w:lang w:val="en-US" w:eastAsia="zh-CN"/>
        </w:rPr>
        <w:t>评</w:t>
      </w:r>
      <w:r>
        <w:rPr>
          <w:rFonts w:hint="eastAsia" w:ascii="宋体" w:hAnsi="宋体" w:cs="宋体"/>
          <w:i w:val="0"/>
          <w:iCs w:val="0"/>
          <w:sz w:val="24"/>
        </w:rPr>
        <w:t>审会对各竞租人的竞租文件进行符合性检查和响应性评审。</w:t>
      </w:r>
    </w:p>
    <w:p w14:paraId="117CD0A7">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.2符合性检查指依据招租文件的规定，从竞租文件的有效性、完整性和对招租文件的响应程度进行审查，以确定是否对招租文件的实质性要求作出响应。</w:t>
      </w:r>
    </w:p>
    <w:p w14:paraId="5ED4141D">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3响应性评审是指竞租文件应与招租文件的所有实质性条款、条件和要求相符，无显著差异或保留，或者对合同中约定的招租人的权利和竞租人的义务方面造成重大的限制。如果竞租文件实质上不响应招租文件的各项要求，评审小组将予以拒绝。</w:t>
      </w:r>
    </w:p>
    <w:p w14:paraId="48053D10">
      <w:pPr>
        <w:spacing w:line="460" w:lineRule="exact"/>
        <w:ind w:firstLine="482" w:firstLineChars="200"/>
        <w:jc w:val="both"/>
        <w:rPr>
          <w:rFonts w:ascii="宋体" w:hAnsi="宋体" w:cs="宋体"/>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2</w:t>
      </w:r>
      <w:r>
        <w:rPr>
          <w:rFonts w:hint="eastAsia" w:ascii="宋体" w:hAnsi="宋体" w:cs="宋体"/>
          <w:b/>
          <w:bCs/>
          <w:i w:val="0"/>
          <w:iCs w:val="0"/>
          <w:sz w:val="24"/>
        </w:rPr>
        <w:t>.竞租文件计算错误的修正</w:t>
      </w:r>
    </w:p>
    <w:p w14:paraId="15133E89">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.1 如果数字表示的金额和用文字表示的金额不一致时，应以文字表示的金额为准。</w:t>
      </w:r>
    </w:p>
    <w:p w14:paraId="639ABEF6">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.2 当单价与数量的乘积与合计价格不一致时，以单价为准，除非招租人评审小组认为单价有明显的小数点错误，此时应以标出的合计价格为准，并修改单价。</w:t>
      </w:r>
    </w:p>
    <w:p w14:paraId="151A8B00">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3按上述修正错误的原则及方法调整或修正竞租文件的竞租报价，竞租人同意后，调整后的竞租报价对竞租人起约束作用。如果竞租人不接受修正后的报价，则其竞租将被拒绝并且其竞租保证金不予退还，并不影响评审工作。</w:t>
      </w:r>
    </w:p>
    <w:p w14:paraId="1D83F16B">
      <w:pPr>
        <w:spacing w:line="460" w:lineRule="exact"/>
        <w:jc w:val="both"/>
        <w:rPr>
          <w:rFonts w:ascii="宋体" w:hAnsi="宋体" w:cs="宋体"/>
          <w:i w:val="0"/>
          <w:iCs w:val="0"/>
          <w:sz w:val="24"/>
        </w:rPr>
      </w:pPr>
      <w:r>
        <w:rPr>
          <w:rFonts w:hint="eastAsia" w:ascii="宋体" w:hAnsi="宋体" w:cs="宋体"/>
          <w:b/>
          <w:bCs/>
          <w:i w:val="0"/>
          <w:iCs w:val="0"/>
          <w:sz w:val="24"/>
        </w:rPr>
        <w:t xml:space="preserve">    2</w:t>
      </w:r>
      <w:r>
        <w:rPr>
          <w:rFonts w:hint="eastAsia" w:ascii="宋体" w:hAnsi="宋体" w:cs="宋体"/>
          <w:b/>
          <w:bCs/>
          <w:i w:val="0"/>
          <w:iCs w:val="0"/>
          <w:sz w:val="24"/>
          <w:lang w:val="en-US" w:eastAsia="zh-CN"/>
        </w:rPr>
        <w:t>3</w:t>
      </w:r>
      <w:r>
        <w:rPr>
          <w:rFonts w:hint="eastAsia" w:ascii="宋体" w:hAnsi="宋体" w:cs="宋体"/>
          <w:b/>
          <w:bCs/>
          <w:i w:val="0"/>
          <w:iCs w:val="0"/>
          <w:sz w:val="24"/>
        </w:rPr>
        <w:t>.中标人确定和合同授予</w:t>
      </w:r>
    </w:p>
    <w:p w14:paraId="3F2A97A5">
      <w:pPr>
        <w:widowControl/>
        <w:adjustRightInd w:val="0"/>
        <w:snapToGrid w:val="0"/>
        <w:spacing w:line="460" w:lineRule="exact"/>
        <w:ind w:right="150" w:firstLine="480"/>
        <w:jc w:val="both"/>
        <w:rPr>
          <w:rFonts w:ascii="宋体" w:hAnsi="宋体" w:cs="宋体"/>
          <w:i w:val="0"/>
          <w:iCs w:val="0"/>
          <w:sz w:val="24"/>
          <w:highlight w:val="none"/>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.1</w:t>
      </w:r>
      <w:r>
        <w:rPr>
          <w:rFonts w:hint="eastAsia" w:ascii="宋体" w:hAnsi="宋体" w:cs="宋体"/>
          <w:i w:val="0"/>
          <w:iCs w:val="0"/>
          <w:color w:val="auto"/>
          <w:sz w:val="24"/>
          <w:highlight w:val="none"/>
          <w:shd w:val="clear" w:color="080000" w:fill="FFFFFF"/>
        </w:rPr>
        <w:t>招租结果将在</w:t>
      </w:r>
      <w:r>
        <w:rPr>
          <w:rFonts w:hint="eastAsia" w:ascii="宋体" w:hAnsi="宋体" w:cs="宋体"/>
          <w:i w:val="0"/>
          <w:iCs w:val="0"/>
          <w:color w:val="auto"/>
          <w:sz w:val="24"/>
          <w:highlight w:val="none"/>
          <w:shd w:val="clear" w:color="080000" w:fill="FFFFFF"/>
          <w:lang w:eastAsia="zh-CN"/>
        </w:rPr>
        <w:t>招租公示的公布</w:t>
      </w:r>
      <w:r>
        <w:rPr>
          <w:rFonts w:hint="eastAsia" w:ascii="宋体" w:hAnsi="宋体" w:cs="宋体"/>
          <w:i w:val="0"/>
          <w:iCs w:val="0"/>
          <w:color w:val="auto"/>
          <w:sz w:val="24"/>
          <w:highlight w:val="none"/>
          <w:lang w:eastAsia="zh-CN"/>
        </w:rPr>
        <w:t>地</w:t>
      </w:r>
      <w:r>
        <w:rPr>
          <w:rFonts w:hint="eastAsia" w:ascii="宋体" w:hAnsi="宋体" w:cs="宋体"/>
          <w:i w:val="0"/>
          <w:iCs w:val="0"/>
          <w:color w:val="auto"/>
          <w:sz w:val="24"/>
          <w:highlight w:val="none"/>
        </w:rPr>
        <w:t>进行公示，</w:t>
      </w:r>
      <w:r>
        <w:rPr>
          <w:rFonts w:hint="eastAsia" w:ascii="宋体" w:hAnsi="宋体" w:cs="宋体"/>
          <w:i w:val="0"/>
          <w:iCs w:val="0"/>
          <w:sz w:val="24"/>
          <w:highlight w:val="none"/>
        </w:rPr>
        <w:t>公示期为</w:t>
      </w:r>
      <w:r>
        <w:rPr>
          <w:rFonts w:hint="eastAsia" w:ascii="宋体" w:hAnsi="宋体" w:cs="宋体"/>
          <w:i w:val="0"/>
          <w:iCs w:val="0"/>
          <w:sz w:val="24"/>
          <w:highlight w:val="none"/>
          <w:u w:val="single"/>
          <w:lang w:val="en-US" w:eastAsia="zh-CN"/>
        </w:rPr>
        <w:t>5</w:t>
      </w:r>
      <w:r>
        <w:rPr>
          <w:rFonts w:hint="eastAsia" w:ascii="宋体" w:hAnsi="宋体" w:cs="宋体"/>
          <w:i w:val="0"/>
          <w:iCs w:val="0"/>
          <w:sz w:val="24"/>
          <w:highlight w:val="none"/>
        </w:rPr>
        <w:t>个工作日，在此期间如对招租结果有异议，可向招租人纪检监察部门投诉。</w:t>
      </w:r>
    </w:p>
    <w:p w14:paraId="399CC4CB">
      <w:pPr>
        <w:spacing w:line="460" w:lineRule="exact"/>
        <w:ind w:firstLine="480"/>
        <w:jc w:val="both"/>
        <w:rPr>
          <w:rFonts w:ascii="宋体" w:hAnsi="宋体"/>
          <w:i w:val="0"/>
          <w:iCs w:val="0"/>
          <w:kern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rPr>
        <w:t>.2</w:t>
      </w:r>
      <w:r>
        <w:rPr>
          <w:rFonts w:hint="eastAsia" w:ascii="宋体" w:hAnsi="宋体"/>
          <w:i w:val="0"/>
          <w:iCs w:val="0"/>
          <w:kern w:val="0"/>
          <w:sz w:val="24"/>
        </w:rPr>
        <w:t>中标人应对其竞租文件的真实性负责。招租人有权对中标人的竞租文件中所提交的材料进行复核，如发现其所提交的资料不真实，招租人将视其为以弄虚作假方式骗取中标，其中标无效，给招租人或产权人造成损失的，应依法承担赔偿责任。</w:t>
      </w:r>
    </w:p>
    <w:p w14:paraId="2D0528DD">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kern w:val="0"/>
          <w:sz w:val="24"/>
        </w:rPr>
        <w:t>.3</w:t>
      </w:r>
      <w:r>
        <w:rPr>
          <w:rFonts w:hint="eastAsia" w:ascii="宋体" w:hAnsi="宋体"/>
          <w:i w:val="0"/>
          <w:iCs w:val="0"/>
          <w:sz w:val="24"/>
        </w:rPr>
        <w:t>中标人在收到中标通知书后按中标通知书约定的时间内，与招租人（或产权人）订立书面租赁合同。</w:t>
      </w:r>
    </w:p>
    <w:p w14:paraId="7112810C">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.4中标人如不按招租文件的规定与招租人（或产权人）订立租赁合同，则招租人将废除中标，竞租保证金不予退还，中标人同时依法承担相应的法律责任。</w:t>
      </w:r>
    </w:p>
    <w:p w14:paraId="06C515E8">
      <w:pPr>
        <w:spacing w:line="460" w:lineRule="exact"/>
        <w:ind w:firstLine="480"/>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.5中标人如在与招租人（产权人）签订合同时另行加入不合理条款或不履行竞租文件所作的承诺，则招租人有权将废除中标，竞租保证金不予退还，中标人同时依法承担相应的法律责任。</w:t>
      </w:r>
    </w:p>
    <w:p w14:paraId="05E8435D">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6中标人如不按本竞租须知的规定与招租人（或产权人）订立租赁合同，则招租人将废除中标，竞租保证金不予退还。给招租人（或产权人）造成损失的，应依法承担相应的经济和法律责任。招租人有权从合格的报价第二高且不低于招租底价的竞租人选定中标人进行合同洽谈并签订合同。</w:t>
      </w:r>
    </w:p>
    <w:p w14:paraId="77699A2E">
      <w:pPr>
        <w:tabs>
          <w:tab w:val="left" w:pos="900"/>
        </w:tabs>
        <w:spacing w:line="440" w:lineRule="exact"/>
        <w:ind w:left="510"/>
        <w:jc w:val="both"/>
        <w:rPr>
          <w:rFonts w:ascii="宋体" w:hAnsi="宋体"/>
          <w:b/>
          <w:i w:val="0"/>
          <w:iCs w:val="0"/>
          <w:sz w:val="24"/>
        </w:rPr>
      </w:pPr>
      <w:r>
        <w:rPr>
          <w:rFonts w:hint="eastAsia" w:ascii="宋体" w:hAnsi="宋体"/>
          <w:b/>
          <w:i w:val="0"/>
          <w:iCs w:val="0"/>
          <w:sz w:val="24"/>
        </w:rPr>
        <w:t>2</w:t>
      </w:r>
      <w:r>
        <w:rPr>
          <w:rFonts w:hint="eastAsia" w:ascii="宋体" w:hAnsi="宋体"/>
          <w:b/>
          <w:i w:val="0"/>
          <w:iCs w:val="0"/>
          <w:sz w:val="24"/>
          <w:lang w:val="en-US" w:eastAsia="zh-CN"/>
        </w:rPr>
        <w:t>4</w:t>
      </w:r>
      <w:r>
        <w:rPr>
          <w:rFonts w:hint="eastAsia" w:ascii="宋体" w:hAnsi="宋体"/>
          <w:b/>
          <w:i w:val="0"/>
          <w:iCs w:val="0"/>
          <w:sz w:val="24"/>
        </w:rPr>
        <w:t>.履约保证金</w:t>
      </w:r>
    </w:p>
    <w:p w14:paraId="328FBE2A">
      <w:pPr>
        <w:pStyle w:val="2"/>
        <w:tabs>
          <w:tab w:val="left" w:pos="900"/>
        </w:tabs>
        <w:spacing w:line="440" w:lineRule="exact"/>
        <w:ind w:firstLine="48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4</w:t>
      </w:r>
      <w:r>
        <w:rPr>
          <w:rFonts w:hint="eastAsia" w:ascii="宋体" w:hAnsi="宋体"/>
          <w:i w:val="0"/>
          <w:iCs w:val="0"/>
          <w:sz w:val="24"/>
        </w:rPr>
        <w:t>.1承租人在签订了租赁合同书之后，应按合同规定的时限内向招租人（或产权人）提交履约保证金。履约保证金将在本租赁合同期满，承租人交出房产和缴清所有费用后28天内予以无息退还。</w:t>
      </w:r>
    </w:p>
    <w:p w14:paraId="10577B0D">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2</w:t>
      </w:r>
      <w:r>
        <w:rPr>
          <w:rFonts w:hint="eastAsia" w:ascii="宋体" w:hAnsi="宋体" w:cs="宋体"/>
          <w:b/>
          <w:bCs/>
          <w:i w:val="0"/>
          <w:iCs w:val="0"/>
          <w:sz w:val="24"/>
          <w:shd w:val="clear" w:color="auto" w:fill="FFFFFF"/>
          <w:lang w:val="en-US" w:eastAsia="zh-CN"/>
        </w:rPr>
        <w:t>5</w:t>
      </w:r>
      <w:r>
        <w:rPr>
          <w:rFonts w:hint="eastAsia" w:ascii="宋体" w:hAnsi="宋体" w:cs="宋体"/>
          <w:b/>
          <w:bCs/>
          <w:i w:val="0"/>
          <w:iCs w:val="0"/>
          <w:sz w:val="24"/>
          <w:shd w:val="clear" w:color="auto" w:fill="FFFFFF"/>
        </w:rPr>
        <w:t>.特别提示</w:t>
      </w:r>
    </w:p>
    <w:p w14:paraId="4A61C551">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1本招租项目房产按实际现状出租，承租人已充分了解房屋的情况，承租人经营所需的营业执照及消防验收许可证等相关证件由其自行办理，出租人对相关证件能否办理不承担任何责任。竞租人参与竞租应自行做好有关的情况调查和风险分析，慎重决策并对决策结果承担全部责任，如有任何异议则不应参与竞租；如竞租人参与竞租并承租，今后不得以相关证件无法办理或类似理由对本次招租行为或《租赁合同》的效力提出异议，或向出租人主张任何权利。</w:t>
      </w:r>
    </w:p>
    <w:p w14:paraId="696A6978">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.2出租人按《租赁合同》约定的时间与承租人办理房屋使用权移交手续。</w:t>
      </w:r>
    </w:p>
    <w:p w14:paraId="5E65D108">
      <w:pPr>
        <w:widowControl/>
        <w:spacing w:line="460" w:lineRule="exact"/>
        <w:ind w:firstLine="480" w:firstLineChars="200"/>
        <w:jc w:val="both"/>
        <w:rPr>
          <w:rFonts w:hint="default" w:ascii="宋体" w:hAnsi="宋体" w:eastAsia="宋体"/>
          <w:i w:val="0"/>
          <w:iCs w:val="0"/>
          <w:sz w:val="24"/>
          <w:lang w:val="en-US" w:eastAsia="zh-CN"/>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.3承租人需对租赁房产进行装修，应事先将装修方案报出租人审核并书面同意，</w:t>
      </w:r>
      <w:r>
        <w:rPr>
          <w:rFonts w:hint="eastAsia" w:ascii="宋体" w:hAnsi="宋体"/>
          <w:i w:val="0"/>
          <w:iCs w:val="0"/>
          <w:sz w:val="24"/>
          <w:lang w:eastAsia="zh-CN"/>
        </w:rPr>
        <w:t>不得破坏房屋结构，</w:t>
      </w:r>
      <w:r>
        <w:rPr>
          <w:rFonts w:hint="eastAsia" w:ascii="宋体" w:hAnsi="宋体"/>
          <w:i w:val="0"/>
          <w:iCs w:val="0"/>
          <w:sz w:val="24"/>
        </w:rPr>
        <w:t>装修过程不得影响周边业主，如产生矛盾由其自行协调解决</w:t>
      </w:r>
      <w:r>
        <w:rPr>
          <w:rFonts w:hint="eastAsia" w:ascii="宋体" w:hAnsi="宋体"/>
          <w:i w:val="0"/>
          <w:iCs w:val="0"/>
          <w:sz w:val="24"/>
          <w:lang w:eastAsia="zh-CN"/>
        </w:rPr>
        <w:t>。</w:t>
      </w:r>
      <w:r>
        <w:rPr>
          <w:rFonts w:hint="eastAsia" w:ascii="宋体" w:hAnsi="宋体"/>
          <w:i w:val="0"/>
          <w:iCs w:val="0"/>
          <w:sz w:val="24"/>
          <w:lang w:val="en-US" w:eastAsia="zh-CN"/>
        </w:rPr>
        <w:t>后续如有租赁房产室内维修，承租人需自行负责，与招租方无关。</w:t>
      </w:r>
    </w:p>
    <w:p w14:paraId="770C75DD">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4租赁合同签订后，承租人不得将房屋进行转租，否则，视承租人为违约，出租人有权解除合同，承租人已交的履约保证金将不得退还；租赁期间承租人不得破坏原有房屋结构，由此造成的损失及安全事故均由承租人自行负责。</w:t>
      </w:r>
    </w:p>
    <w:p w14:paraId="46CA14B3">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.5在租赁过程</w:t>
      </w:r>
      <w:r>
        <w:rPr>
          <w:rFonts w:hint="eastAsia" w:ascii="宋体" w:hAnsi="宋体"/>
          <w:i w:val="0"/>
          <w:iCs w:val="0"/>
          <w:sz w:val="24"/>
          <w:lang w:val="en-US" w:eastAsia="zh-CN"/>
        </w:rPr>
        <w:t>中</w:t>
      </w:r>
      <w:r>
        <w:rPr>
          <w:rFonts w:hint="eastAsia" w:ascii="宋体" w:hAnsi="宋体"/>
          <w:i w:val="0"/>
          <w:iCs w:val="0"/>
          <w:sz w:val="24"/>
        </w:rPr>
        <w:t>产生的各种安全</w:t>
      </w:r>
      <w:r>
        <w:rPr>
          <w:rFonts w:hint="eastAsia" w:ascii="宋体" w:hAnsi="宋体"/>
          <w:i w:val="0"/>
          <w:iCs w:val="0"/>
          <w:sz w:val="24"/>
          <w:lang w:val="en-US" w:eastAsia="zh-CN"/>
        </w:rPr>
        <w:t>事故或</w:t>
      </w:r>
      <w:r>
        <w:rPr>
          <w:rFonts w:hint="eastAsia" w:ascii="宋体" w:hAnsi="宋体"/>
          <w:i w:val="0"/>
          <w:iCs w:val="0"/>
          <w:sz w:val="24"/>
        </w:rPr>
        <w:t>违反国家相关</w:t>
      </w:r>
      <w:r>
        <w:rPr>
          <w:rFonts w:hint="eastAsia" w:ascii="宋体" w:hAnsi="宋体"/>
          <w:i w:val="0"/>
          <w:iCs w:val="0"/>
          <w:sz w:val="24"/>
          <w:lang w:val="en-US" w:eastAsia="zh-CN"/>
        </w:rPr>
        <w:t>法律和</w:t>
      </w:r>
      <w:r>
        <w:rPr>
          <w:rFonts w:hint="eastAsia" w:ascii="宋体" w:hAnsi="宋体"/>
          <w:i w:val="0"/>
          <w:iCs w:val="0"/>
          <w:sz w:val="24"/>
        </w:rPr>
        <w:t>政策规定</w:t>
      </w:r>
      <w:r>
        <w:rPr>
          <w:rFonts w:hint="eastAsia" w:ascii="宋体" w:hAnsi="宋体"/>
          <w:i w:val="0"/>
          <w:iCs w:val="0"/>
          <w:sz w:val="24"/>
          <w:lang w:val="en-US" w:eastAsia="zh-CN"/>
        </w:rPr>
        <w:t>所导致的后果</w:t>
      </w:r>
      <w:r>
        <w:rPr>
          <w:rFonts w:hint="eastAsia" w:ascii="宋体" w:hAnsi="宋体"/>
          <w:i w:val="0"/>
          <w:iCs w:val="0"/>
          <w:sz w:val="24"/>
        </w:rPr>
        <w:t>由承租人自行承担，出租人不负连带责任。</w:t>
      </w:r>
    </w:p>
    <w:p w14:paraId="73FC4724">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.6合同签订后给予承租人的装修期，装修期内免租金，但需缴纳其他费用（如物业管理费、水电费、空调使用费等）。</w:t>
      </w:r>
    </w:p>
    <w:p w14:paraId="754F11AA">
      <w:pPr>
        <w:widowControl/>
        <w:adjustRightInd w:val="0"/>
        <w:snapToGrid w:val="0"/>
        <w:spacing w:line="460" w:lineRule="exact"/>
        <w:ind w:right="150" w:firstLine="482" w:firstLineChars="200"/>
        <w:jc w:val="both"/>
        <w:rPr>
          <w:rFonts w:ascii="宋体" w:hAnsi="宋体" w:cs="宋体"/>
          <w:i w:val="0"/>
          <w:iCs w:val="0"/>
          <w:kern w:val="0"/>
          <w:sz w:val="24"/>
          <w:lang w:val="en"/>
        </w:rPr>
      </w:pPr>
      <w:r>
        <w:rPr>
          <w:rFonts w:hint="eastAsia" w:ascii="宋体" w:hAnsi="宋体" w:cs="宋体"/>
          <w:b/>
          <w:bCs/>
          <w:i w:val="0"/>
          <w:iCs w:val="0"/>
          <w:kern w:val="0"/>
          <w:sz w:val="24"/>
        </w:rPr>
        <w:t>2</w:t>
      </w:r>
      <w:r>
        <w:rPr>
          <w:rFonts w:hint="eastAsia" w:ascii="宋体" w:hAnsi="宋体" w:cs="宋体"/>
          <w:b/>
          <w:bCs/>
          <w:i w:val="0"/>
          <w:iCs w:val="0"/>
          <w:kern w:val="0"/>
          <w:sz w:val="24"/>
          <w:lang w:val="en-US" w:eastAsia="zh-CN"/>
        </w:rPr>
        <w:t>6</w:t>
      </w:r>
      <w:r>
        <w:rPr>
          <w:rFonts w:hint="eastAsia" w:ascii="宋体" w:hAnsi="宋体" w:cs="宋体"/>
          <w:b/>
          <w:bCs/>
          <w:i w:val="0"/>
          <w:iCs w:val="0"/>
          <w:kern w:val="0"/>
          <w:sz w:val="24"/>
        </w:rPr>
        <w:t>.</w:t>
      </w:r>
      <w:r>
        <w:rPr>
          <w:rFonts w:hint="eastAsia" w:ascii="宋体" w:hAnsi="宋体" w:cs="宋体"/>
          <w:b/>
          <w:bCs/>
          <w:i w:val="0"/>
          <w:iCs w:val="0"/>
          <w:kern w:val="0"/>
          <w:sz w:val="24"/>
          <w:lang w:val="en"/>
        </w:rPr>
        <w:t>其他约定</w:t>
      </w:r>
    </w:p>
    <w:p w14:paraId="6E1B88B7">
      <w:pPr>
        <w:widowControl/>
        <w:adjustRightInd w:val="0"/>
        <w:snapToGrid w:val="0"/>
        <w:spacing w:line="460" w:lineRule="exact"/>
        <w:ind w:left="17" w:leftChars="6" w:right="150"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.1</w:t>
      </w:r>
      <w:r>
        <w:rPr>
          <w:rFonts w:hint="eastAsia" w:ascii="宋体" w:hAnsi="宋体" w:cs="宋体"/>
          <w:i w:val="0"/>
          <w:iCs w:val="0"/>
          <w:kern w:val="0"/>
          <w:sz w:val="24"/>
          <w:lang w:val="en"/>
        </w:rPr>
        <w:t>本次租赁标的物质量和状况以竞租人</w:t>
      </w:r>
      <w:r>
        <w:rPr>
          <w:rFonts w:hint="eastAsia" w:ascii="宋体" w:hAnsi="宋体" w:cs="宋体"/>
          <w:i w:val="0"/>
          <w:iCs w:val="0"/>
          <w:kern w:val="0"/>
          <w:sz w:val="24"/>
        </w:rPr>
        <w:t>实际看样</w:t>
      </w:r>
      <w:r>
        <w:rPr>
          <w:rFonts w:hint="eastAsia" w:ascii="宋体" w:hAnsi="宋体" w:cs="宋体"/>
          <w:i w:val="0"/>
          <w:iCs w:val="0"/>
          <w:kern w:val="0"/>
          <w:sz w:val="24"/>
          <w:lang w:val="en"/>
        </w:rPr>
        <w:t>为准，竞租人参与竞租则视为认可租赁标的物质量和状况，报价成交后竞租人承诺不对标的物质量、状况以及现有或潜在的风险和相关《租赁合同》的条款提出任何异议。竞租人一旦缴纳竞租保证金并递交了竞租文件，即表明已详尽了解并认可租赁标的物相关情况，完全了解本次租赁标的物质量和状况，全面行使了知情权，完全理解并同意放弃对这方面有不明及误解的权利，自愿承担由于对租赁标的物质量和现状等了解不细或对潜在的风险估计不足等引起的一切责任和后果，并愿对自己参加报价的行为负完全责任。招租人和出租人不对报价标的物瑕疵及现有或潜在的风险承担任何担保责任。</w:t>
      </w:r>
    </w:p>
    <w:p w14:paraId="696D0F19">
      <w:pPr>
        <w:widowControl/>
        <w:adjustRightInd w:val="0"/>
        <w:snapToGrid w:val="0"/>
        <w:spacing w:line="500" w:lineRule="exact"/>
        <w:ind w:right="61"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.2</w:t>
      </w:r>
      <w:r>
        <w:rPr>
          <w:rFonts w:hint="eastAsia" w:ascii="宋体" w:hAnsi="宋体" w:cs="宋体"/>
          <w:i w:val="0"/>
          <w:iCs w:val="0"/>
          <w:kern w:val="0"/>
          <w:sz w:val="24"/>
          <w:lang w:val="en"/>
        </w:rPr>
        <w:t>竞租人缴纳竞租保证金及按照招租人要求提交竞租文件即表明认可招租人通过公开招租本项租赁标的物交易方式，其竞租文件即为不可撤销，若该租赁标的物最高报价的竞租人撤销其报价，则其缴纳的竞价保证金不予返还，且招租人保留继续追诉的权利。</w:t>
      </w:r>
    </w:p>
    <w:p w14:paraId="6DC61C40">
      <w:pPr>
        <w:widowControl/>
        <w:adjustRightInd w:val="0"/>
        <w:snapToGrid w:val="0"/>
        <w:spacing w:line="500" w:lineRule="exact"/>
        <w:ind w:right="61" w:firstLine="480" w:firstLineChars="200"/>
        <w:jc w:val="both"/>
        <w:rPr>
          <w:rFonts w:hint="eastAsia"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.3</w:t>
      </w:r>
      <w:r>
        <w:rPr>
          <w:rFonts w:hint="eastAsia" w:ascii="宋体" w:hAnsi="宋体" w:cs="宋体"/>
          <w:i w:val="0"/>
          <w:iCs w:val="0"/>
          <w:kern w:val="0"/>
          <w:sz w:val="24"/>
          <w:lang w:val="en"/>
        </w:rPr>
        <w:t>竞租人一旦缴纳竞价保证金并递交了竞租文件即表示愿以不低于</w:t>
      </w:r>
      <w:r>
        <w:rPr>
          <w:rFonts w:hint="eastAsia" w:ascii="宋体" w:hAnsi="宋体" w:cs="宋体"/>
          <w:i w:val="0"/>
          <w:iCs w:val="0"/>
          <w:kern w:val="0"/>
          <w:sz w:val="24"/>
        </w:rPr>
        <w:t>招租底价</w:t>
      </w:r>
      <w:r>
        <w:rPr>
          <w:rFonts w:hint="eastAsia" w:ascii="宋体" w:hAnsi="宋体" w:cs="宋体"/>
          <w:i w:val="0"/>
          <w:iCs w:val="0"/>
          <w:kern w:val="0"/>
          <w:sz w:val="24"/>
          <w:lang w:val="en"/>
        </w:rPr>
        <w:t>承租租赁标的物。</w:t>
      </w:r>
    </w:p>
    <w:p w14:paraId="3B1D75BD">
      <w:pPr>
        <w:widowControl/>
        <w:adjustRightInd w:val="0"/>
        <w:snapToGrid w:val="0"/>
        <w:spacing w:line="500" w:lineRule="exact"/>
        <w:ind w:right="61"/>
        <w:jc w:val="both"/>
        <w:rPr>
          <w:rFonts w:hint="default" w:ascii="宋体" w:hAnsi="宋体" w:eastAsia="宋体" w:cs="宋体"/>
          <w:i w:val="0"/>
          <w:iCs w:val="0"/>
          <w:kern w:val="0"/>
          <w:sz w:val="24"/>
          <w:lang w:val="en-US" w:eastAsia="zh-CN"/>
        </w:rPr>
      </w:pPr>
      <w:r>
        <w:rPr>
          <w:rFonts w:hint="eastAsia" w:ascii="宋体" w:hAnsi="宋体" w:cs="宋体"/>
          <w:i w:val="0"/>
          <w:iCs w:val="0"/>
          <w:kern w:val="0"/>
          <w:sz w:val="24"/>
          <w:lang w:val="en-US" w:eastAsia="zh-CN"/>
        </w:rPr>
        <w:t xml:space="preserve">                              招租人： 福建省侨乡建设有限公司</w:t>
      </w:r>
    </w:p>
    <w:p w14:paraId="61558468">
      <w:pPr>
        <w:widowControl/>
        <w:adjustRightInd w:val="0"/>
        <w:snapToGrid w:val="0"/>
        <w:spacing w:line="460" w:lineRule="exact"/>
        <w:ind w:right="150" w:firstLine="3360" w:firstLineChars="1400"/>
        <w:rPr>
          <w:rFonts w:hint="default" w:ascii="宋体" w:hAnsi="宋体" w:eastAsia="宋体" w:cs="宋体"/>
          <w:i w:val="0"/>
          <w:iCs w:val="0"/>
          <w:kern w:val="0"/>
          <w:sz w:val="24"/>
          <w:lang w:val="en-US" w:eastAsia="zh-CN"/>
        </w:rPr>
      </w:pPr>
      <w:r>
        <w:rPr>
          <w:rFonts w:hint="eastAsia" w:ascii="宋体" w:hAnsi="宋体" w:cs="宋体"/>
          <w:i w:val="0"/>
          <w:iCs w:val="0"/>
          <w:kern w:val="0"/>
          <w:sz w:val="24"/>
          <w:lang w:val="en-US" w:eastAsia="zh-CN"/>
        </w:rPr>
        <w:t>代理单位</w:t>
      </w:r>
      <w:r>
        <w:rPr>
          <w:rFonts w:hint="eastAsia" w:ascii="宋体" w:hAnsi="宋体" w:cs="宋体"/>
          <w:i w:val="0"/>
          <w:iCs w:val="0"/>
          <w:kern w:val="0"/>
          <w:sz w:val="24"/>
        </w:rPr>
        <w:t xml:space="preserve"> </w:t>
      </w:r>
      <w:r>
        <w:rPr>
          <w:rFonts w:hint="eastAsia" w:ascii="宋体" w:hAnsi="宋体" w:cs="宋体"/>
          <w:i w:val="0"/>
          <w:iCs w:val="0"/>
          <w:kern w:val="0"/>
          <w:sz w:val="24"/>
          <w:lang w:val="en"/>
        </w:rPr>
        <w:t>：</w:t>
      </w:r>
      <w:r>
        <w:rPr>
          <w:rFonts w:hint="eastAsia" w:ascii="宋体" w:hAnsi="宋体" w:cs="宋体"/>
          <w:i w:val="0"/>
          <w:iCs w:val="0"/>
          <w:sz w:val="24"/>
          <w:u w:val="none"/>
          <w:shd w:val="clear" w:color="080000" w:fill="FFFFFF"/>
          <w:lang w:val="en-US" w:eastAsia="zh-CN"/>
        </w:rPr>
        <w:t>武夷（福建）物业管理有限公司</w:t>
      </w:r>
    </w:p>
    <w:p w14:paraId="70559EE1">
      <w:pPr>
        <w:widowControl/>
        <w:adjustRightInd w:val="0"/>
        <w:snapToGrid w:val="0"/>
        <w:spacing w:line="460" w:lineRule="exact"/>
        <w:ind w:right="150" w:firstLine="4560" w:firstLineChars="1900"/>
        <w:rPr>
          <w:rFonts w:ascii="黑体" w:hAnsi="宋体" w:eastAsia="黑体"/>
          <w:b/>
          <w:i w:val="0"/>
          <w:iCs w:val="0"/>
          <w:sz w:val="32"/>
          <w:szCs w:val="32"/>
          <w:u w:val="single"/>
        </w:rPr>
      </w:pPr>
      <w:r>
        <w:rPr>
          <w:rFonts w:hint="eastAsia" w:ascii="宋体" w:hAnsi="宋体" w:cs="宋体"/>
          <w:i w:val="0"/>
          <w:iCs w:val="0"/>
          <w:kern w:val="0"/>
          <w:sz w:val="24"/>
          <w:lang w:val="en"/>
        </w:rPr>
        <w:t>时</w:t>
      </w:r>
      <w:r>
        <w:rPr>
          <w:rFonts w:hint="eastAsia" w:ascii="宋体" w:hAnsi="宋体" w:cs="宋体"/>
          <w:i w:val="0"/>
          <w:iCs w:val="0"/>
          <w:kern w:val="0"/>
          <w:sz w:val="24"/>
        </w:rPr>
        <w:t xml:space="preserve">  </w:t>
      </w:r>
      <w:r>
        <w:rPr>
          <w:rFonts w:hint="eastAsia" w:ascii="宋体" w:hAnsi="宋体" w:cs="宋体"/>
          <w:i w:val="0"/>
          <w:iCs w:val="0"/>
          <w:kern w:val="0"/>
          <w:sz w:val="24"/>
          <w:lang w:val="en"/>
        </w:rPr>
        <w:t>间</w:t>
      </w:r>
      <w:r>
        <w:rPr>
          <w:rFonts w:hint="eastAsia" w:ascii="宋体" w:hAnsi="宋体" w:cs="宋体"/>
          <w:i w:val="0"/>
          <w:iCs w:val="0"/>
          <w:kern w:val="0"/>
          <w:sz w:val="24"/>
        </w:rPr>
        <w:t xml:space="preserve"> :</w:t>
      </w:r>
      <w:r>
        <w:rPr>
          <w:rFonts w:hint="eastAsia" w:ascii="宋体" w:hAnsi="宋体" w:cs="宋体"/>
          <w:i w:val="0"/>
          <w:iCs w:val="0"/>
          <w:kern w:val="0"/>
          <w:sz w:val="24"/>
          <w:lang w:val="en-US" w:eastAsia="zh-CN"/>
        </w:rPr>
        <w:t>2024</w:t>
      </w:r>
      <w:r>
        <w:rPr>
          <w:rFonts w:hint="eastAsia" w:ascii="宋体" w:hAnsi="宋体" w:cs="宋体"/>
          <w:i w:val="0"/>
          <w:iCs w:val="0"/>
          <w:kern w:val="0"/>
          <w:sz w:val="24"/>
        </w:rPr>
        <w:t>年</w:t>
      </w:r>
      <w:r>
        <w:rPr>
          <w:rFonts w:hint="eastAsia" w:ascii="宋体" w:hAnsi="宋体" w:cs="宋体"/>
          <w:i w:val="0"/>
          <w:iCs w:val="0"/>
          <w:kern w:val="0"/>
          <w:sz w:val="24"/>
          <w:lang w:val="en-US" w:eastAsia="zh-CN"/>
        </w:rPr>
        <w:t>11</w:t>
      </w:r>
      <w:r>
        <w:rPr>
          <w:rFonts w:hint="eastAsia" w:ascii="宋体" w:hAnsi="宋体" w:cs="宋体"/>
          <w:i w:val="0"/>
          <w:iCs w:val="0"/>
          <w:kern w:val="0"/>
          <w:sz w:val="24"/>
        </w:rPr>
        <w:t>月</w:t>
      </w:r>
      <w:r>
        <w:rPr>
          <w:rFonts w:hint="eastAsia" w:ascii="宋体" w:hAnsi="宋体" w:cs="宋体"/>
          <w:i w:val="0"/>
          <w:iCs w:val="0"/>
          <w:kern w:val="0"/>
          <w:sz w:val="24"/>
          <w:lang w:val="en-US" w:eastAsia="zh-CN"/>
        </w:rPr>
        <w:t>1</w:t>
      </w:r>
      <w:r>
        <w:rPr>
          <w:rFonts w:hint="eastAsia" w:ascii="宋体" w:hAnsi="宋体" w:cs="宋体"/>
          <w:i w:val="0"/>
          <w:iCs w:val="0"/>
          <w:kern w:val="0"/>
          <w:sz w:val="24"/>
        </w:rPr>
        <w:t>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6143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569B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0569B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30757"/>
    <w:multiLevelType w:val="singleLevel"/>
    <w:tmpl w:val="59630757"/>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jg1ZWI1NDM2MzUwZmNkOGVhNGUxYjZjNWYzZDIifQ=="/>
  </w:docVars>
  <w:rsids>
    <w:rsidRoot w:val="00636A01"/>
    <w:rsid w:val="000050C5"/>
    <w:rsid w:val="0002117A"/>
    <w:rsid w:val="0013166B"/>
    <w:rsid w:val="001876E2"/>
    <w:rsid w:val="00264E95"/>
    <w:rsid w:val="002B295E"/>
    <w:rsid w:val="00315D5A"/>
    <w:rsid w:val="00372605"/>
    <w:rsid w:val="003D240F"/>
    <w:rsid w:val="005A3BF5"/>
    <w:rsid w:val="005D6C09"/>
    <w:rsid w:val="00636A01"/>
    <w:rsid w:val="006836D3"/>
    <w:rsid w:val="00686BC5"/>
    <w:rsid w:val="006C2BFF"/>
    <w:rsid w:val="00776FCB"/>
    <w:rsid w:val="007F6CEC"/>
    <w:rsid w:val="00816543"/>
    <w:rsid w:val="0089189B"/>
    <w:rsid w:val="008D6C18"/>
    <w:rsid w:val="00953645"/>
    <w:rsid w:val="00962B81"/>
    <w:rsid w:val="00B3079D"/>
    <w:rsid w:val="00B3080D"/>
    <w:rsid w:val="00BD36BC"/>
    <w:rsid w:val="00C11035"/>
    <w:rsid w:val="00CE52BF"/>
    <w:rsid w:val="00E6425A"/>
    <w:rsid w:val="00F22F9D"/>
    <w:rsid w:val="00FD5D23"/>
    <w:rsid w:val="01347A59"/>
    <w:rsid w:val="014F03EF"/>
    <w:rsid w:val="0159301C"/>
    <w:rsid w:val="01B14C06"/>
    <w:rsid w:val="01B464A4"/>
    <w:rsid w:val="01E36FD6"/>
    <w:rsid w:val="01E66FA5"/>
    <w:rsid w:val="02072A78"/>
    <w:rsid w:val="021533E7"/>
    <w:rsid w:val="02225B04"/>
    <w:rsid w:val="0227136C"/>
    <w:rsid w:val="023A109F"/>
    <w:rsid w:val="025B59C0"/>
    <w:rsid w:val="026D3223"/>
    <w:rsid w:val="0273635F"/>
    <w:rsid w:val="02AE7397"/>
    <w:rsid w:val="02D32AAD"/>
    <w:rsid w:val="02DB6ED7"/>
    <w:rsid w:val="02DE5ECF"/>
    <w:rsid w:val="02F5757A"/>
    <w:rsid w:val="02F96EBA"/>
    <w:rsid w:val="03011BBD"/>
    <w:rsid w:val="034E3158"/>
    <w:rsid w:val="039E740C"/>
    <w:rsid w:val="03B2235D"/>
    <w:rsid w:val="03CF3A69"/>
    <w:rsid w:val="03DD6186"/>
    <w:rsid w:val="04115E30"/>
    <w:rsid w:val="04131BA8"/>
    <w:rsid w:val="041A1188"/>
    <w:rsid w:val="0430275A"/>
    <w:rsid w:val="045B70AB"/>
    <w:rsid w:val="048C54B6"/>
    <w:rsid w:val="04CB2483"/>
    <w:rsid w:val="04FF212C"/>
    <w:rsid w:val="05243941"/>
    <w:rsid w:val="05370A3B"/>
    <w:rsid w:val="053C512E"/>
    <w:rsid w:val="0569596B"/>
    <w:rsid w:val="057F0D63"/>
    <w:rsid w:val="05C12888"/>
    <w:rsid w:val="05C56ED2"/>
    <w:rsid w:val="05F72E03"/>
    <w:rsid w:val="060641DD"/>
    <w:rsid w:val="0624009C"/>
    <w:rsid w:val="062C51A3"/>
    <w:rsid w:val="063302DF"/>
    <w:rsid w:val="06471FDD"/>
    <w:rsid w:val="06812F53"/>
    <w:rsid w:val="069D7E4F"/>
    <w:rsid w:val="06AE7966"/>
    <w:rsid w:val="07040256"/>
    <w:rsid w:val="07434552"/>
    <w:rsid w:val="076A147F"/>
    <w:rsid w:val="077741FC"/>
    <w:rsid w:val="07832BA1"/>
    <w:rsid w:val="07A174CB"/>
    <w:rsid w:val="07AD40C1"/>
    <w:rsid w:val="07E31891"/>
    <w:rsid w:val="07E775D3"/>
    <w:rsid w:val="08122176"/>
    <w:rsid w:val="081C4DA3"/>
    <w:rsid w:val="08283748"/>
    <w:rsid w:val="083C53EB"/>
    <w:rsid w:val="08566507"/>
    <w:rsid w:val="085D1644"/>
    <w:rsid w:val="0865499C"/>
    <w:rsid w:val="088D2C7D"/>
    <w:rsid w:val="08932847"/>
    <w:rsid w:val="089B216C"/>
    <w:rsid w:val="08B173BD"/>
    <w:rsid w:val="09242536"/>
    <w:rsid w:val="093F51ED"/>
    <w:rsid w:val="094E3682"/>
    <w:rsid w:val="095F3199"/>
    <w:rsid w:val="096802A0"/>
    <w:rsid w:val="096C27F6"/>
    <w:rsid w:val="097360BF"/>
    <w:rsid w:val="09811362"/>
    <w:rsid w:val="09945306"/>
    <w:rsid w:val="09964178"/>
    <w:rsid w:val="09C80342"/>
    <w:rsid w:val="0A051F93"/>
    <w:rsid w:val="0A073F5D"/>
    <w:rsid w:val="0A0F4BBF"/>
    <w:rsid w:val="0A1B3564"/>
    <w:rsid w:val="0A590531"/>
    <w:rsid w:val="0A8F518C"/>
    <w:rsid w:val="0AAF50D6"/>
    <w:rsid w:val="0B073AE9"/>
    <w:rsid w:val="0B095AB3"/>
    <w:rsid w:val="0B464611"/>
    <w:rsid w:val="0B8E420A"/>
    <w:rsid w:val="0B927856"/>
    <w:rsid w:val="0B9D61FB"/>
    <w:rsid w:val="0BA86FFA"/>
    <w:rsid w:val="0C086AD7"/>
    <w:rsid w:val="0C161F60"/>
    <w:rsid w:val="0C540FAF"/>
    <w:rsid w:val="0C8A2C23"/>
    <w:rsid w:val="0CA02447"/>
    <w:rsid w:val="0CD81BE1"/>
    <w:rsid w:val="0D0B1AA9"/>
    <w:rsid w:val="0D0C188A"/>
    <w:rsid w:val="0D215336"/>
    <w:rsid w:val="0D3A4FAE"/>
    <w:rsid w:val="0D505C1B"/>
    <w:rsid w:val="0D5536AE"/>
    <w:rsid w:val="0D6B65B1"/>
    <w:rsid w:val="0D75742F"/>
    <w:rsid w:val="0DA11FD2"/>
    <w:rsid w:val="0DBC1BBB"/>
    <w:rsid w:val="0DD51C7C"/>
    <w:rsid w:val="0DFA6DEA"/>
    <w:rsid w:val="0E0F1632"/>
    <w:rsid w:val="0E2624D8"/>
    <w:rsid w:val="0E486A77"/>
    <w:rsid w:val="0E5139F9"/>
    <w:rsid w:val="0E6A2028"/>
    <w:rsid w:val="0E8006AC"/>
    <w:rsid w:val="0EAA135B"/>
    <w:rsid w:val="0ED15933"/>
    <w:rsid w:val="0EEC3721"/>
    <w:rsid w:val="0F0767AD"/>
    <w:rsid w:val="0F1333EE"/>
    <w:rsid w:val="0F1F3AF7"/>
    <w:rsid w:val="0F2729AB"/>
    <w:rsid w:val="0F2E3D3A"/>
    <w:rsid w:val="0F331D36"/>
    <w:rsid w:val="0F503CB0"/>
    <w:rsid w:val="0F517A28"/>
    <w:rsid w:val="0FCC70AF"/>
    <w:rsid w:val="0FD146C5"/>
    <w:rsid w:val="0FD54769"/>
    <w:rsid w:val="0FD77F2D"/>
    <w:rsid w:val="0FDF6DE2"/>
    <w:rsid w:val="10260EB5"/>
    <w:rsid w:val="102C1344"/>
    <w:rsid w:val="10354C54"/>
    <w:rsid w:val="103D1BED"/>
    <w:rsid w:val="1042358C"/>
    <w:rsid w:val="106317C1"/>
    <w:rsid w:val="10815D2E"/>
    <w:rsid w:val="10A27A4A"/>
    <w:rsid w:val="111725AC"/>
    <w:rsid w:val="11390308"/>
    <w:rsid w:val="116021A5"/>
    <w:rsid w:val="11A7392F"/>
    <w:rsid w:val="11BA5A75"/>
    <w:rsid w:val="11D278CD"/>
    <w:rsid w:val="12386C7D"/>
    <w:rsid w:val="12525F91"/>
    <w:rsid w:val="12535865"/>
    <w:rsid w:val="12661A3D"/>
    <w:rsid w:val="127F665A"/>
    <w:rsid w:val="128B4EE2"/>
    <w:rsid w:val="12957C2C"/>
    <w:rsid w:val="12B427A8"/>
    <w:rsid w:val="12DC585B"/>
    <w:rsid w:val="12E666D9"/>
    <w:rsid w:val="13086650"/>
    <w:rsid w:val="135875D7"/>
    <w:rsid w:val="135F0966"/>
    <w:rsid w:val="137A05C6"/>
    <w:rsid w:val="13AE5449"/>
    <w:rsid w:val="13B50586"/>
    <w:rsid w:val="13B62550"/>
    <w:rsid w:val="13E9022F"/>
    <w:rsid w:val="13F421A6"/>
    <w:rsid w:val="13FA243C"/>
    <w:rsid w:val="140A5DD4"/>
    <w:rsid w:val="140B289C"/>
    <w:rsid w:val="147C53BA"/>
    <w:rsid w:val="14830684"/>
    <w:rsid w:val="148A7C64"/>
    <w:rsid w:val="14CA0061"/>
    <w:rsid w:val="14FF0009"/>
    <w:rsid w:val="153320AA"/>
    <w:rsid w:val="154871D8"/>
    <w:rsid w:val="15A703A2"/>
    <w:rsid w:val="15C01464"/>
    <w:rsid w:val="15D05220"/>
    <w:rsid w:val="15FA4976"/>
    <w:rsid w:val="1606156C"/>
    <w:rsid w:val="16161084"/>
    <w:rsid w:val="16922E00"/>
    <w:rsid w:val="16B74615"/>
    <w:rsid w:val="16D6727A"/>
    <w:rsid w:val="16EB2510"/>
    <w:rsid w:val="17051824"/>
    <w:rsid w:val="175772B7"/>
    <w:rsid w:val="17773DA4"/>
    <w:rsid w:val="17B51F36"/>
    <w:rsid w:val="17E07B9B"/>
    <w:rsid w:val="17E2224B"/>
    <w:rsid w:val="17F90AA1"/>
    <w:rsid w:val="18316649"/>
    <w:rsid w:val="183879D7"/>
    <w:rsid w:val="1840063A"/>
    <w:rsid w:val="18822A9E"/>
    <w:rsid w:val="19353F17"/>
    <w:rsid w:val="193C52A5"/>
    <w:rsid w:val="195425EF"/>
    <w:rsid w:val="195720DF"/>
    <w:rsid w:val="198527A8"/>
    <w:rsid w:val="19AA4641"/>
    <w:rsid w:val="19CA0B03"/>
    <w:rsid w:val="19D11E91"/>
    <w:rsid w:val="1A235E8A"/>
    <w:rsid w:val="1A27385F"/>
    <w:rsid w:val="1A642D06"/>
    <w:rsid w:val="1A7647E7"/>
    <w:rsid w:val="1A981B55"/>
    <w:rsid w:val="1A9C0424"/>
    <w:rsid w:val="1ABA46D4"/>
    <w:rsid w:val="1ABD1C31"/>
    <w:rsid w:val="1AF776D6"/>
    <w:rsid w:val="1B43291B"/>
    <w:rsid w:val="1B75684C"/>
    <w:rsid w:val="1BAA0BEC"/>
    <w:rsid w:val="1BBD091F"/>
    <w:rsid w:val="1BC1042A"/>
    <w:rsid w:val="1BD4504C"/>
    <w:rsid w:val="1BEA2D97"/>
    <w:rsid w:val="1BEF4851"/>
    <w:rsid w:val="1BFD0D1C"/>
    <w:rsid w:val="1C224C26"/>
    <w:rsid w:val="1C87135D"/>
    <w:rsid w:val="1C980A44"/>
    <w:rsid w:val="1CDA105D"/>
    <w:rsid w:val="1D2B703E"/>
    <w:rsid w:val="1D3C2023"/>
    <w:rsid w:val="1D3D339A"/>
    <w:rsid w:val="1D505543"/>
    <w:rsid w:val="1D646B79"/>
    <w:rsid w:val="1DB4365C"/>
    <w:rsid w:val="1DC1221D"/>
    <w:rsid w:val="1DCD6F2F"/>
    <w:rsid w:val="1DD65CC8"/>
    <w:rsid w:val="1DEB1048"/>
    <w:rsid w:val="1E0839A8"/>
    <w:rsid w:val="1E117898"/>
    <w:rsid w:val="1E7A7054"/>
    <w:rsid w:val="1E831280"/>
    <w:rsid w:val="1E9D0594"/>
    <w:rsid w:val="1EBF3B65"/>
    <w:rsid w:val="1EC2624D"/>
    <w:rsid w:val="1EDA17E8"/>
    <w:rsid w:val="1EDD3086"/>
    <w:rsid w:val="1F0177EB"/>
    <w:rsid w:val="1F066139"/>
    <w:rsid w:val="1F1A3993"/>
    <w:rsid w:val="1F62533A"/>
    <w:rsid w:val="1F6D7F66"/>
    <w:rsid w:val="1F6E3CDF"/>
    <w:rsid w:val="1F6F4D80"/>
    <w:rsid w:val="1F942F90"/>
    <w:rsid w:val="1F973235"/>
    <w:rsid w:val="1FA53BA4"/>
    <w:rsid w:val="1FB97650"/>
    <w:rsid w:val="1FE16BA6"/>
    <w:rsid w:val="20120B0E"/>
    <w:rsid w:val="20210D51"/>
    <w:rsid w:val="203776AF"/>
    <w:rsid w:val="2039253E"/>
    <w:rsid w:val="20416795"/>
    <w:rsid w:val="20482782"/>
    <w:rsid w:val="209E23A2"/>
    <w:rsid w:val="20A44D3A"/>
    <w:rsid w:val="20B10327"/>
    <w:rsid w:val="20C20786"/>
    <w:rsid w:val="20C77B4A"/>
    <w:rsid w:val="20DF30E6"/>
    <w:rsid w:val="20EC314E"/>
    <w:rsid w:val="20FD531A"/>
    <w:rsid w:val="211663DC"/>
    <w:rsid w:val="21352D06"/>
    <w:rsid w:val="215533A8"/>
    <w:rsid w:val="21667363"/>
    <w:rsid w:val="216B6728"/>
    <w:rsid w:val="218B5BB4"/>
    <w:rsid w:val="21CD73E2"/>
    <w:rsid w:val="22031056"/>
    <w:rsid w:val="22196184"/>
    <w:rsid w:val="221D6302"/>
    <w:rsid w:val="227E6BBF"/>
    <w:rsid w:val="229D6DB5"/>
    <w:rsid w:val="22CC3F63"/>
    <w:rsid w:val="22D7213E"/>
    <w:rsid w:val="22EA5D72"/>
    <w:rsid w:val="23291BAB"/>
    <w:rsid w:val="23333275"/>
    <w:rsid w:val="23356FED"/>
    <w:rsid w:val="23451001"/>
    <w:rsid w:val="23694EE9"/>
    <w:rsid w:val="236B6EB3"/>
    <w:rsid w:val="23812232"/>
    <w:rsid w:val="238802EB"/>
    <w:rsid w:val="23CB7951"/>
    <w:rsid w:val="23E83A2A"/>
    <w:rsid w:val="23FE7D27"/>
    <w:rsid w:val="241412F8"/>
    <w:rsid w:val="24280900"/>
    <w:rsid w:val="24294678"/>
    <w:rsid w:val="243E052B"/>
    <w:rsid w:val="2460453E"/>
    <w:rsid w:val="24661428"/>
    <w:rsid w:val="24885842"/>
    <w:rsid w:val="24997A50"/>
    <w:rsid w:val="24D42836"/>
    <w:rsid w:val="24D64800"/>
    <w:rsid w:val="24E231A5"/>
    <w:rsid w:val="250749B9"/>
    <w:rsid w:val="255A2776"/>
    <w:rsid w:val="2584425C"/>
    <w:rsid w:val="25D47153"/>
    <w:rsid w:val="2610168A"/>
    <w:rsid w:val="265109A3"/>
    <w:rsid w:val="26563C73"/>
    <w:rsid w:val="26C308F9"/>
    <w:rsid w:val="26DF3245"/>
    <w:rsid w:val="270B2A46"/>
    <w:rsid w:val="272730F1"/>
    <w:rsid w:val="2734580E"/>
    <w:rsid w:val="27930786"/>
    <w:rsid w:val="27D36DD5"/>
    <w:rsid w:val="281D62A2"/>
    <w:rsid w:val="28215A21"/>
    <w:rsid w:val="282B120A"/>
    <w:rsid w:val="28321D4D"/>
    <w:rsid w:val="283D6944"/>
    <w:rsid w:val="28771E56"/>
    <w:rsid w:val="28C36E49"/>
    <w:rsid w:val="292813A2"/>
    <w:rsid w:val="292A336C"/>
    <w:rsid w:val="295126A7"/>
    <w:rsid w:val="29C966E1"/>
    <w:rsid w:val="2A351FC9"/>
    <w:rsid w:val="2A9B4201"/>
    <w:rsid w:val="2ABC7FF4"/>
    <w:rsid w:val="2AD215C5"/>
    <w:rsid w:val="2AFE685E"/>
    <w:rsid w:val="2B053749"/>
    <w:rsid w:val="2B3B360F"/>
    <w:rsid w:val="2B560448"/>
    <w:rsid w:val="2B98280F"/>
    <w:rsid w:val="2BB46F1D"/>
    <w:rsid w:val="2BC02394"/>
    <w:rsid w:val="2BCA6741"/>
    <w:rsid w:val="2BEF2982"/>
    <w:rsid w:val="2C155C0E"/>
    <w:rsid w:val="2C475FE3"/>
    <w:rsid w:val="2C9034E6"/>
    <w:rsid w:val="2C9051FB"/>
    <w:rsid w:val="2CC338BC"/>
    <w:rsid w:val="2CEB696E"/>
    <w:rsid w:val="2D4F6EFD"/>
    <w:rsid w:val="2D595FCE"/>
    <w:rsid w:val="2D7D7F0E"/>
    <w:rsid w:val="2D872B3B"/>
    <w:rsid w:val="2D940DB4"/>
    <w:rsid w:val="2DA27975"/>
    <w:rsid w:val="2DAC07F4"/>
    <w:rsid w:val="2DC01BA9"/>
    <w:rsid w:val="2DFD104F"/>
    <w:rsid w:val="2E182139"/>
    <w:rsid w:val="2E4446D1"/>
    <w:rsid w:val="2E767242"/>
    <w:rsid w:val="2E807536"/>
    <w:rsid w:val="2E9C637A"/>
    <w:rsid w:val="2ED2428A"/>
    <w:rsid w:val="2EE67EF3"/>
    <w:rsid w:val="2F067A90"/>
    <w:rsid w:val="2F25085E"/>
    <w:rsid w:val="2F34085D"/>
    <w:rsid w:val="2F3F2FA2"/>
    <w:rsid w:val="2F436F36"/>
    <w:rsid w:val="2F566C69"/>
    <w:rsid w:val="2F715851"/>
    <w:rsid w:val="2F971030"/>
    <w:rsid w:val="2FB27C17"/>
    <w:rsid w:val="2FCD4A51"/>
    <w:rsid w:val="2FDE621D"/>
    <w:rsid w:val="301A5EE8"/>
    <w:rsid w:val="3025663B"/>
    <w:rsid w:val="306E3B3E"/>
    <w:rsid w:val="307465B1"/>
    <w:rsid w:val="3075311F"/>
    <w:rsid w:val="3091782D"/>
    <w:rsid w:val="30B74909"/>
    <w:rsid w:val="310E70CF"/>
    <w:rsid w:val="312D1C4B"/>
    <w:rsid w:val="31423283"/>
    <w:rsid w:val="314F3970"/>
    <w:rsid w:val="3168004A"/>
    <w:rsid w:val="318D1F00"/>
    <w:rsid w:val="31C20893"/>
    <w:rsid w:val="31FC33CC"/>
    <w:rsid w:val="321C75CA"/>
    <w:rsid w:val="3253123E"/>
    <w:rsid w:val="326867B8"/>
    <w:rsid w:val="327613D0"/>
    <w:rsid w:val="327F64D7"/>
    <w:rsid w:val="32891103"/>
    <w:rsid w:val="329C42C3"/>
    <w:rsid w:val="32A61CB5"/>
    <w:rsid w:val="32C1089D"/>
    <w:rsid w:val="32E55E84"/>
    <w:rsid w:val="335039CF"/>
    <w:rsid w:val="33664FA1"/>
    <w:rsid w:val="339064C2"/>
    <w:rsid w:val="33920544"/>
    <w:rsid w:val="33BA709B"/>
    <w:rsid w:val="33C148CD"/>
    <w:rsid w:val="33EA3E24"/>
    <w:rsid w:val="341964B7"/>
    <w:rsid w:val="34420048"/>
    <w:rsid w:val="345B6AD0"/>
    <w:rsid w:val="34767465"/>
    <w:rsid w:val="34A73AC3"/>
    <w:rsid w:val="34BB0E61"/>
    <w:rsid w:val="34D67F04"/>
    <w:rsid w:val="34D83C7C"/>
    <w:rsid w:val="34EA71EE"/>
    <w:rsid w:val="352C5D76"/>
    <w:rsid w:val="355F439E"/>
    <w:rsid w:val="35613C72"/>
    <w:rsid w:val="356D6ABA"/>
    <w:rsid w:val="35887450"/>
    <w:rsid w:val="35A52A56"/>
    <w:rsid w:val="35C30488"/>
    <w:rsid w:val="35D46B3A"/>
    <w:rsid w:val="35E52AF5"/>
    <w:rsid w:val="35ED19A9"/>
    <w:rsid w:val="35EF127D"/>
    <w:rsid w:val="36066BE9"/>
    <w:rsid w:val="360D204B"/>
    <w:rsid w:val="36160F00"/>
    <w:rsid w:val="366E2AEA"/>
    <w:rsid w:val="36AF4EB1"/>
    <w:rsid w:val="36B6623F"/>
    <w:rsid w:val="36BD137C"/>
    <w:rsid w:val="36DF7544"/>
    <w:rsid w:val="373C3067"/>
    <w:rsid w:val="373C3481"/>
    <w:rsid w:val="374E6478"/>
    <w:rsid w:val="375B3B8B"/>
    <w:rsid w:val="375D1E04"/>
    <w:rsid w:val="377344F5"/>
    <w:rsid w:val="379245B6"/>
    <w:rsid w:val="37A367C3"/>
    <w:rsid w:val="37D04C34"/>
    <w:rsid w:val="37E8067A"/>
    <w:rsid w:val="38082ACA"/>
    <w:rsid w:val="382B67B9"/>
    <w:rsid w:val="3851430F"/>
    <w:rsid w:val="3872263A"/>
    <w:rsid w:val="3882287D"/>
    <w:rsid w:val="38855EC9"/>
    <w:rsid w:val="38887767"/>
    <w:rsid w:val="38C42606"/>
    <w:rsid w:val="38D71EF6"/>
    <w:rsid w:val="38D8249D"/>
    <w:rsid w:val="38E86458"/>
    <w:rsid w:val="38EC419A"/>
    <w:rsid w:val="3905525C"/>
    <w:rsid w:val="39113C01"/>
    <w:rsid w:val="39535FC7"/>
    <w:rsid w:val="39763A64"/>
    <w:rsid w:val="399D6723"/>
    <w:rsid w:val="39D72754"/>
    <w:rsid w:val="39DE1D35"/>
    <w:rsid w:val="39DF28E3"/>
    <w:rsid w:val="39F8091D"/>
    <w:rsid w:val="3A0379ED"/>
    <w:rsid w:val="3A1846D0"/>
    <w:rsid w:val="3A1C11D3"/>
    <w:rsid w:val="3A267238"/>
    <w:rsid w:val="3A435E28"/>
    <w:rsid w:val="3A464EED"/>
    <w:rsid w:val="3A5E2CA8"/>
    <w:rsid w:val="3A766411"/>
    <w:rsid w:val="3AA50AA5"/>
    <w:rsid w:val="3AAA0202"/>
    <w:rsid w:val="3AB46F3A"/>
    <w:rsid w:val="3AB605BC"/>
    <w:rsid w:val="3AC7090E"/>
    <w:rsid w:val="3ADB0022"/>
    <w:rsid w:val="3AEF0648"/>
    <w:rsid w:val="3B0A6B5A"/>
    <w:rsid w:val="3B2C6AD0"/>
    <w:rsid w:val="3B4007CD"/>
    <w:rsid w:val="3B4A312C"/>
    <w:rsid w:val="3B581673"/>
    <w:rsid w:val="3B8218C2"/>
    <w:rsid w:val="3B8B71C3"/>
    <w:rsid w:val="3B9528C7"/>
    <w:rsid w:val="3B9C4686"/>
    <w:rsid w:val="3BD827B4"/>
    <w:rsid w:val="3BDB0629"/>
    <w:rsid w:val="3BF777E0"/>
    <w:rsid w:val="3BFC64A2"/>
    <w:rsid w:val="3C145EE2"/>
    <w:rsid w:val="3C193F27"/>
    <w:rsid w:val="3C30439E"/>
    <w:rsid w:val="3C4147FD"/>
    <w:rsid w:val="3C430575"/>
    <w:rsid w:val="3C667DC0"/>
    <w:rsid w:val="3C9568F7"/>
    <w:rsid w:val="3CAF6C91"/>
    <w:rsid w:val="3CAF79B9"/>
    <w:rsid w:val="3CB024F3"/>
    <w:rsid w:val="3CC176EC"/>
    <w:rsid w:val="3CCB40C7"/>
    <w:rsid w:val="3CD4741F"/>
    <w:rsid w:val="3CEA615B"/>
    <w:rsid w:val="3CEB75EB"/>
    <w:rsid w:val="3D0A0A63"/>
    <w:rsid w:val="3D2F0AF9"/>
    <w:rsid w:val="3D8C11EC"/>
    <w:rsid w:val="3DA70690"/>
    <w:rsid w:val="3DD551FD"/>
    <w:rsid w:val="3DEB4A20"/>
    <w:rsid w:val="3DFA2EB5"/>
    <w:rsid w:val="3E0B7605"/>
    <w:rsid w:val="3E3C1720"/>
    <w:rsid w:val="3E815385"/>
    <w:rsid w:val="3F2F4DE1"/>
    <w:rsid w:val="3F3348D1"/>
    <w:rsid w:val="3F6820A1"/>
    <w:rsid w:val="3F704E97"/>
    <w:rsid w:val="3F7647BE"/>
    <w:rsid w:val="3F8B7787"/>
    <w:rsid w:val="3F9609BC"/>
    <w:rsid w:val="3FAE03FB"/>
    <w:rsid w:val="3FB377C0"/>
    <w:rsid w:val="3FB6105E"/>
    <w:rsid w:val="3FBE7F13"/>
    <w:rsid w:val="3FBF656F"/>
    <w:rsid w:val="3FDD65EB"/>
    <w:rsid w:val="400242A3"/>
    <w:rsid w:val="40161AFD"/>
    <w:rsid w:val="4038717F"/>
    <w:rsid w:val="403E177F"/>
    <w:rsid w:val="40640ABA"/>
    <w:rsid w:val="40664832"/>
    <w:rsid w:val="406C796F"/>
    <w:rsid w:val="40714F85"/>
    <w:rsid w:val="40994C08"/>
    <w:rsid w:val="40A37834"/>
    <w:rsid w:val="40D20119"/>
    <w:rsid w:val="40E340D5"/>
    <w:rsid w:val="40E90FBF"/>
    <w:rsid w:val="4125091B"/>
    <w:rsid w:val="412A3AB2"/>
    <w:rsid w:val="4134048C"/>
    <w:rsid w:val="4142704D"/>
    <w:rsid w:val="41595546"/>
    <w:rsid w:val="4162149D"/>
    <w:rsid w:val="41A575DC"/>
    <w:rsid w:val="41A63B4C"/>
    <w:rsid w:val="41D103D1"/>
    <w:rsid w:val="41F42A1B"/>
    <w:rsid w:val="41FE5AE8"/>
    <w:rsid w:val="42114C71"/>
    <w:rsid w:val="42350B90"/>
    <w:rsid w:val="42470693"/>
    <w:rsid w:val="42552DB0"/>
    <w:rsid w:val="4267663F"/>
    <w:rsid w:val="42BF022A"/>
    <w:rsid w:val="42C341BE"/>
    <w:rsid w:val="42E14644"/>
    <w:rsid w:val="42E87780"/>
    <w:rsid w:val="42FA5706"/>
    <w:rsid w:val="43081BD1"/>
    <w:rsid w:val="43100A85"/>
    <w:rsid w:val="43106CD7"/>
    <w:rsid w:val="43284167"/>
    <w:rsid w:val="435C7289"/>
    <w:rsid w:val="438F40A0"/>
    <w:rsid w:val="43917E18"/>
    <w:rsid w:val="439711A6"/>
    <w:rsid w:val="439D4A0F"/>
    <w:rsid w:val="43D9531B"/>
    <w:rsid w:val="43E366D3"/>
    <w:rsid w:val="43EC14F2"/>
    <w:rsid w:val="43F261A4"/>
    <w:rsid w:val="44095C00"/>
    <w:rsid w:val="445F1B95"/>
    <w:rsid w:val="4478640F"/>
    <w:rsid w:val="449E2459"/>
    <w:rsid w:val="44A92F3F"/>
    <w:rsid w:val="44BB570B"/>
    <w:rsid w:val="44CC3742"/>
    <w:rsid w:val="44F2303A"/>
    <w:rsid w:val="45036AF3"/>
    <w:rsid w:val="45065875"/>
    <w:rsid w:val="451505D5"/>
    <w:rsid w:val="45163349"/>
    <w:rsid w:val="452C3C1E"/>
    <w:rsid w:val="4541761C"/>
    <w:rsid w:val="458D1E80"/>
    <w:rsid w:val="45AF27D7"/>
    <w:rsid w:val="45DC5BE7"/>
    <w:rsid w:val="46603AD2"/>
    <w:rsid w:val="46805F22"/>
    <w:rsid w:val="46A165C4"/>
    <w:rsid w:val="46CE1383"/>
    <w:rsid w:val="46E768EC"/>
    <w:rsid w:val="46EC35B7"/>
    <w:rsid w:val="46F25071"/>
    <w:rsid w:val="47563DDB"/>
    <w:rsid w:val="476D294A"/>
    <w:rsid w:val="4778294E"/>
    <w:rsid w:val="479952E4"/>
    <w:rsid w:val="47FE7A46"/>
    <w:rsid w:val="482C010F"/>
    <w:rsid w:val="482C6361"/>
    <w:rsid w:val="485D3281"/>
    <w:rsid w:val="48741AB6"/>
    <w:rsid w:val="4874505C"/>
    <w:rsid w:val="48791C0A"/>
    <w:rsid w:val="48A56114"/>
    <w:rsid w:val="48B32100"/>
    <w:rsid w:val="48BE55D6"/>
    <w:rsid w:val="48E00EFA"/>
    <w:rsid w:val="48FA21A9"/>
    <w:rsid w:val="493A685C"/>
    <w:rsid w:val="493F3F03"/>
    <w:rsid w:val="494864DA"/>
    <w:rsid w:val="496B752E"/>
    <w:rsid w:val="499441BE"/>
    <w:rsid w:val="49A168DB"/>
    <w:rsid w:val="49A308A5"/>
    <w:rsid w:val="49B44860"/>
    <w:rsid w:val="49C03205"/>
    <w:rsid w:val="49F6207E"/>
    <w:rsid w:val="49FA5FEB"/>
    <w:rsid w:val="49FB423D"/>
    <w:rsid w:val="4A2356AF"/>
    <w:rsid w:val="4A3E05CE"/>
    <w:rsid w:val="4A404346"/>
    <w:rsid w:val="4A471230"/>
    <w:rsid w:val="4A5C10D8"/>
    <w:rsid w:val="4A6F16A6"/>
    <w:rsid w:val="4A712751"/>
    <w:rsid w:val="4A7638C4"/>
    <w:rsid w:val="4AB10125"/>
    <w:rsid w:val="4ABB577A"/>
    <w:rsid w:val="4AEE3DA2"/>
    <w:rsid w:val="4B0B351C"/>
    <w:rsid w:val="4B1F3F5B"/>
    <w:rsid w:val="4B361218"/>
    <w:rsid w:val="4B3D0885"/>
    <w:rsid w:val="4B584CCB"/>
    <w:rsid w:val="4B5A31E5"/>
    <w:rsid w:val="4B8E2E8F"/>
    <w:rsid w:val="4BAB1C93"/>
    <w:rsid w:val="4BAE52DF"/>
    <w:rsid w:val="4BAF3531"/>
    <w:rsid w:val="4BB61D76"/>
    <w:rsid w:val="4BC93EC7"/>
    <w:rsid w:val="4BDC009E"/>
    <w:rsid w:val="4C0F2222"/>
    <w:rsid w:val="4C123AC0"/>
    <w:rsid w:val="4C38161F"/>
    <w:rsid w:val="4C453E95"/>
    <w:rsid w:val="4C4C5224"/>
    <w:rsid w:val="4CCA7EF7"/>
    <w:rsid w:val="4D001B6A"/>
    <w:rsid w:val="4D090A1F"/>
    <w:rsid w:val="4D297313"/>
    <w:rsid w:val="4D3026E0"/>
    <w:rsid w:val="4D350D98"/>
    <w:rsid w:val="4D374D31"/>
    <w:rsid w:val="4D447CA9"/>
    <w:rsid w:val="4D551EB6"/>
    <w:rsid w:val="4D6E11CA"/>
    <w:rsid w:val="4D782049"/>
    <w:rsid w:val="4D791D20"/>
    <w:rsid w:val="4DB766CD"/>
    <w:rsid w:val="4DD03C33"/>
    <w:rsid w:val="4DD3102D"/>
    <w:rsid w:val="4E4463D1"/>
    <w:rsid w:val="4E453CD9"/>
    <w:rsid w:val="4E4A5793"/>
    <w:rsid w:val="4E611B92"/>
    <w:rsid w:val="4E9E6C36"/>
    <w:rsid w:val="4EFB083B"/>
    <w:rsid w:val="4F0A4F22"/>
    <w:rsid w:val="4F1B2C8C"/>
    <w:rsid w:val="4F5D14F6"/>
    <w:rsid w:val="4F701229"/>
    <w:rsid w:val="4F7D13F7"/>
    <w:rsid w:val="4F9667B6"/>
    <w:rsid w:val="4FBF71BC"/>
    <w:rsid w:val="500B4BE0"/>
    <w:rsid w:val="50153B7F"/>
    <w:rsid w:val="50446212"/>
    <w:rsid w:val="504712EB"/>
    <w:rsid w:val="504D50C7"/>
    <w:rsid w:val="50504BB7"/>
    <w:rsid w:val="505B1663"/>
    <w:rsid w:val="506C5B32"/>
    <w:rsid w:val="506D5769"/>
    <w:rsid w:val="506F14E1"/>
    <w:rsid w:val="50827466"/>
    <w:rsid w:val="50884351"/>
    <w:rsid w:val="50B138A7"/>
    <w:rsid w:val="50DC4F5B"/>
    <w:rsid w:val="514E10F6"/>
    <w:rsid w:val="51583D23"/>
    <w:rsid w:val="51BC69A8"/>
    <w:rsid w:val="51CD7941"/>
    <w:rsid w:val="520143BB"/>
    <w:rsid w:val="520E37B9"/>
    <w:rsid w:val="521A36CE"/>
    <w:rsid w:val="524424F9"/>
    <w:rsid w:val="52546BE0"/>
    <w:rsid w:val="528D1E9B"/>
    <w:rsid w:val="529B7609"/>
    <w:rsid w:val="52A5743C"/>
    <w:rsid w:val="52E2243E"/>
    <w:rsid w:val="530028C4"/>
    <w:rsid w:val="534F0727"/>
    <w:rsid w:val="53656BCB"/>
    <w:rsid w:val="536A41E2"/>
    <w:rsid w:val="53764934"/>
    <w:rsid w:val="538604F6"/>
    <w:rsid w:val="539354E6"/>
    <w:rsid w:val="53B4545D"/>
    <w:rsid w:val="53BF0356"/>
    <w:rsid w:val="53EC2E48"/>
    <w:rsid w:val="540249A4"/>
    <w:rsid w:val="542425E2"/>
    <w:rsid w:val="54297BF9"/>
    <w:rsid w:val="544B7B6F"/>
    <w:rsid w:val="545D78A2"/>
    <w:rsid w:val="546B0211"/>
    <w:rsid w:val="5495528E"/>
    <w:rsid w:val="54EC4689"/>
    <w:rsid w:val="5512068D"/>
    <w:rsid w:val="553E1482"/>
    <w:rsid w:val="556F5ADF"/>
    <w:rsid w:val="557936BB"/>
    <w:rsid w:val="557D01FC"/>
    <w:rsid w:val="55B72732"/>
    <w:rsid w:val="565A22EB"/>
    <w:rsid w:val="565E57F8"/>
    <w:rsid w:val="56A31EE4"/>
    <w:rsid w:val="56A96E52"/>
    <w:rsid w:val="56C1680E"/>
    <w:rsid w:val="56C451F9"/>
    <w:rsid w:val="56DF6C95"/>
    <w:rsid w:val="56E162CC"/>
    <w:rsid w:val="56ED13B1"/>
    <w:rsid w:val="56F52014"/>
    <w:rsid w:val="576A0C54"/>
    <w:rsid w:val="57827D4C"/>
    <w:rsid w:val="57A56669"/>
    <w:rsid w:val="57AC6B77"/>
    <w:rsid w:val="57F577D7"/>
    <w:rsid w:val="57F66044"/>
    <w:rsid w:val="57F95B34"/>
    <w:rsid w:val="57FB7462"/>
    <w:rsid w:val="5851771E"/>
    <w:rsid w:val="58604AB4"/>
    <w:rsid w:val="58770FEB"/>
    <w:rsid w:val="58ED38EB"/>
    <w:rsid w:val="58F5279F"/>
    <w:rsid w:val="5944284D"/>
    <w:rsid w:val="59493DF9"/>
    <w:rsid w:val="595A2602"/>
    <w:rsid w:val="59722042"/>
    <w:rsid w:val="59831B59"/>
    <w:rsid w:val="59AD307A"/>
    <w:rsid w:val="5A0507C0"/>
    <w:rsid w:val="5A083C43"/>
    <w:rsid w:val="5A18291C"/>
    <w:rsid w:val="5A581238"/>
    <w:rsid w:val="5A8516CE"/>
    <w:rsid w:val="5A9C7376"/>
    <w:rsid w:val="5AC42B0E"/>
    <w:rsid w:val="5ACC3FD8"/>
    <w:rsid w:val="5B7A6F8C"/>
    <w:rsid w:val="5B8B2F47"/>
    <w:rsid w:val="5B8D6CBF"/>
    <w:rsid w:val="5B9B3A42"/>
    <w:rsid w:val="5C084598"/>
    <w:rsid w:val="5C2C64D8"/>
    <w:rsid w:val="5C4D2D38"/>
    <w:rsid w:val="5C645C72"/>
    <w:rsid w:val="5C767826"/>
    <w:rsid w:val="5C9A78E6"/>
    <w:rsid w:val="5CFE60C6"/>
    <w:rsid w:val="5D0767C8"/>
    <w:rsid w:val="5D177188"/>
    <w:rsid w:val="5D935986"/>
    <w:rsid w:val="5D95224E"/>
    <w:rsid w:val="5D995DEF"/>
    <w:rsid w:val="5DB779A6"/>
    <w:rsid w:val="5DBE13B2"/>
    <w:rsid w:val="5DC664B8"/>
    <w:rsid w:val="5DCA5FA9"/>
    <w:rsid w:val="5DF50B4C"/>
    <w:rsid w:val="5E145476"/>
    <w:rsid w:val="5E2A6A47"/>
    <w:rsid w:val="5E7B3747"/>
    <w:rsid w:val="5E940365"/>
    <w:rsid w:val="5EC7698C"/>
    <w:rsid w:val="5EE72B8A"/>
    <w:rsid w:val="5EF157B7"/>
    <w:rsid w:val="5F311D58"/>
    <w:rsid w:val="5F457B14"/>
    <w:rsid w:val="5F4955F3"/>
    <w:rsid w:val="5F5C0E82"/>
    <w:rsid w:val="5F683CCB"/>
    <w:rsid w:val="5F7268F8"/>
    <w:rsid w:val="5F7563E8"/>
    <w:rsid w:val="5F9525E6"/>
    <w:rsid w:val="5FA34D03"/>
    <w:rsid w:val="5FB567E4"/>
    <w:rsid w:val="5FF23595"/>
    <w:rsid w:val="5FFC08B7"/>
    <w:rsid w:val="600052D9"/>
    <w:rsid w:val="600532C8"/>
    <w:rsid w:val="60351705"/>
    <w:rsid w:val="608F7035"/>
    <w:rsid w:val="60911000"/>
    <w:rsid w:val="60AC5E39"/>
    <w:rsid w:val="60E35B16"/>
    <w:rsid w:val="61077514"/>
    <w:rsid w:val="61135EB8"/>
    <w:rsid w:val="613C7F1B"/>
    <w:rsid w:val="61431271"/>
    <w:rsid w:val="614671E7"/>
    <w:rsid w:val="615E7C17"/>
    <w:rsid w:val="61972646"/>
    <w:rsid w:val="61D07906"/>
    <w:rsid w:val="61D2367E"/>
    <w:rsid w:val="61DC62AA"/>
    <w:rsid w:val="61E23684"/>
    <w:rsid w:val="61EA6C19"/>
    <w:rsid w:val="626C3AD2"/>
    <w:rsid w:val="62975D9E"/>
    <w:rsid w:val="633F2F95"/>
    <w:rsid w:val="638C3D00"/>
    <w:rsid w:val="63AB062A"/>
    <w:rsid w:val="63BC2837"/>
    <w:rsid w:val="63C45544"/>
    <w:rsid w:val="63CF5CD2"/>
    <w:rsid w:val="63E341EF"/>
    <w:rsid w:val="63F57AF7"/>
    <w:rsid w:val="64025E7F"/>
    <w:rsid w:val="642C31C3"/>
    <w:rsid w:val="64800857"/>
    <w:rsid w:val="648A0240"/>
    <w:rsid w:val="64DA557F"/>
    <w:rsid w:val="64ED4F9B"/>
    <w:rsid w:val="64F34037"/>
    <w:rsid w:val="651346D9"/>
    <w:rsid w:val="65156FD8"/>
    <w:rsid w:val="657131AE"/>
    <w:rsid w:val="657B5DDA"/>
    <w:rsid w:val="659423EE"/>
    <w:rsid w:val="65962C14"/>
    <w:rsid w:val="65982E30"/>
    <w:rsid w:val="65A90B99"/>
    <w:rsid w:val="65BA4B55"/>
    <w:rsid w:val="65CC4888"/>
    <w:rsid w:val="65DF45BB"/>
    <w:rsid w:val="65F92011"/>
    <w:rsid w:val="6612673F"/>
    <w:rsid w:val="66154481"/>
    <w:rsid w:val="662F72F1"/>
    <w:rsid w:val="664B39FF"/>
    <w:rsid w:val="665723A3"/>
    <w:rsid w:val="665A00E6"/>
    <w:rsid w:val="66C7577B"/>
    <w:rsid w:val="66CF38A7"/>
    <w:rsid w:val="66D32178"/>
    <w:rsid w:val="672E75A8"/>
    <w:rsid w:val="67301357"/>
    <w:rsid w:val="67401345"/>
    <w:rsid w:val="674566A0"/>
    <w:rsid w:val="675D5B96"/>
    <w:rsid w:val="67A755AC"/>
    <w:rsid w:val="67D86578"/>
    <w:rsid w:val="67D92AD5"/>
    <w:rsid w:val="67E20393"/>
    <w:rsid w:val="67F87BB6"/>
    <w:rsid w:val="681744E0"/>
    <w:rsid w:val="68994D52"/>
    <w:rsid w:val="68D4417F"/>
    <w:rsid w:val="68EC14C9"/>
    <w:rsid w:val="68F0088D"/>
    <w:rsid w:val="68FC7232"/>
    <w:rsid w:val="69036813"/>
    <w:rsid w:val="69117181"/>
    <w:rsid w:val="69166546"/>
    <w:rsid w:val="6917406C"/>
    <w:rsid w:val="692458BD"/>
    <w:rsid w:val="6931512E"/>
    <w:rsid w:val="6949289B"/>
    <w:rsid w:val="694F512A"/>
    <w:rsid w:val="69670B4F"/>
    <w:rsid w:val="696F20FA"/>
    <w:rsid w:val="69872FA0"/>
    <w:rsid w:val="699F653B"/>
    <w:rsid w:val="69A51678"/>
    <w:rsid w:val="69A55B1C"/>
    <w:rsid w:val="69C064B2"/>
    <w:rsid w:val="6A2C72AD"/>
    <w:rsid w:val="6A510566"/>
    <w:rsid w:val="6AA964C8"/>
    <w:rsid w:val="6AC124E1"/>
    <w:rsid w:val="6ACD0CF5"/>
    <w:rsid w:val="6ACE4BFE"/>
    <w:rsid w:val="6AD9782B"/>
    <w:rsid w:val="6AE306AA"/>
    <w:rsid w:val="6AFE4E11"/>
    <w:rsid w:val="6B054AC4"/>
    <w:rsid w:val="6B39651C"/>
    <w:rsid w:val="6B7D235D"/>
    <w:rsid w:val="6BC9701E"/>
    <w:rsid w:val="6BF32B6E"/>
    <w:rsid w:val="6C1D104B"/>
    <w:rsid w:val="6C67530A"/>
    <w:rsid w:val="6C9205D9"/>
    <w:rsid w:val="6CD40BF2"/>
    <w:rsid w:val="6D282CEC"/>
    <w:rsid w:val="6D514FFA"/>
    <w:rsid w:val="6D572E2F"/>
    <w:rsid w:val="6D57537F"/>
    <w:rsid w:val="6D6653DC"/>
    <w:rsid w:val="6D8343C6"/>
    <w:rsid w:val="6DD24A05"/>
    <w:rsid w:val="6DD8026E"/>
    <w:rsid w:val="6DDD212C"/>
    <w:rsid w:val="6E0C43BB"/>
    <w:rsid w:val="6E1868BC"/>
    <w:rsid w:val="6E296D1B"/>
    <w:rsid w:val="6E3F653F"/>
    <w:rsid w:val="6E625D89"/>
    <w:rsid w:val="6E66587A"/>
    <w:rsid w:val="6E755ABD"/>
    <w:rsid w:val="6E8201DA"/>
    <w:rsid w:val="6E8D72AA"/>
    <w:rsid w:val="6EA070F4"/>
    <w:rsid w:val="6EC425A0"/>
    <w:rsid w:val="6EC568C7"/>
    <w:rsid w:val="6ED07197"/>
    <w:rsid w:val="6EE40E94"/>
    <w:rsid w:val="6EE92007"/>
    <w:rsid w:val="6F4D4C8B"/>
    <w:rsid w:val="6F667AFB"/>
    <w:rsid w:val="6F8E2BAD"/>
    <w:rsid w:val="6FA00BA4"/>
    <w:rsid w:val="6FC767EC"/>
    <w:rsid w:val="6FFD220E"/>
    <w:rsid w:val="7003534A"/>
    <w:rsid w:val="705F6A24"/>
    <w:rsid w:val="706E6C67"/>
    <w:rsid w:val="70D70B1C"/>
    <w:rsid w:val="713031EB"/>
    <w:rsid w:val="71330B4C"/>
    <w:rsid w:val="71333A0D"/>
    <w:rsid w:val="71502811"/>
    <w:rsid w:val="71834994"/>
    <w:rsid w:val="71A05546"/>
    <w:rsid w:val="71CA25C3"/>
    <w:rsid w:val="71F31B1A"/>
    <w:rsid w:val="7213093C"/>
    <w:rsid w:val="721D26F3"/>
    <w:rsid w:val="723B526F"/>
    <w:rsid w:val="723C4ABE"/>
    <w:rsid w:val="727B566C"/>
    <w:rsid w:val="72842772"/>
    <w:rsid w:val="728A7494"/>
    <w:rsid w:val="72A932B2"/>
    <w:rsid w:val="72AA7CFF"/>
    <w:rsid w:val="72B8241C"/>
    <w:rsid w:val="732A245E"/>
    <w:rsid w:val="732B52E4"/>
    <w:rsid w:val="737A1DC7"/>
    <w:rsid w:val="739509AF"/>
    <w:rsid w:val="73E668FA"/>
    <w:rsid w:val="73E84F83"/>
    <w:rsid w:val="73ED4347"/>
    <w:rsid w:val="73FE47A6"/>
    <w:rsid w:val="74142F3B"/>
    <w:rsid w:val="74185868"/>
    <w:rsid w:val="74212243"/>
    <w:rsid w:val="7428537F"/>
    <w:rsid w:val="74631894"/>
    <w:rsid w:val="746F6538"/>
    <w:rsid w:val="74773805"/>
    <w:rsid w:val="74AC4202"/>
    <w:rsid w:val="74CC6652"/>
    <w:rsid w:val="74D6302D"/>
    <w:rsid w:val="74DE1AB1"/>
    <w:rsid w:val="74F31E31"/>
    <w:rsid w:val="75241FEA"/>
    <w:rsid w:val="752C5D2C"/>
    <w:rsid w:val="753B7082"/>
    <w:rsid w:val="75540857"/>
    <w:rsid w:val="755804F7"/>
    <w:rsid w:val="75994786"/>
    <w:rsid w:val="75ED4AD2"/>
    <w:rsid w:val="75F47C0F"/>
    <w:rsid w:val="760065B4"/>
    <w:rsid w:val="760B6D06"/>
    <w:rsid w:val="764A3CD3"/>
    <w:rsid w:val="767B3E8C"/>
    <w:rsid w:val="767D5E56"/>
    <w:rsid w:val="76B91362"/>
    <w:rsid w:val="76C45833"/>
    <w:rsid w:val="76D0242A"/>
    <w:rsid w:val="76D812DE"/>
    <w:rsid w:val="76F8372F"/>
    <w:rsid w:val="77514BED"/>
    <w:rsid w:val="775B5A6C"/>
    <w:rsid w:val="77860D3A"/>
    <w:rsid w:val="77866F8C"/>
    <w:rsid w:val="779571D0"/>
    <w:rsid w:val="77976AA4"/>
    <w:rsid w:val="77AD62C7"/>
    <w:rsid w:val="77C95EAB"/>
    <w:rsid w:val="77EE068E"/>
    <w:rsid w:val="77F305DD"/>
    <w:rsid w:val="77F739E6"/>
    <w:rsid w:val="78162F2F"/>
    <w:rsid w:val="7826607A"/>
    <w:rsid w:val="78362761"/>
    <w:rsid w:val="788D57BA"/>
    <w:rsid w:val="78AA0A59"/>
    <w:rsid w:val="78AD60B5"/>
    <w:rsid w:val="78B47B29"/>
    <w:rsid w:val="78EF4BF9"/>
    <w:rsid w:val="78F37B88"/>
    <w:rsid w:val="793A1DDD"/>
    <w:rsid w:val="794762A8"/>
    <w:rsid w:val="794F0A18"/>
    <w:rsid w:val="796055BB"/>
    <w:rsid w:val="79BD656A"/>
    <w:rsid w:val="79D06EC1"/>
    <w:rsid w:val="79E81839"/>
    <w:rsid w:val="79FE72AE"/>
    <w:rsid w:val="79FF3026"/>
    <w:rsid w:val="7A2C0B6E"/>
    <w:rsid w:val="7A4B2C65"/>
    <w:rsid w:val="7A6D20AD"/>
    <w:rsid w:val="7A8C48BA"/>
    <w:rsid w:val="7A951295"/>
    <w:rsid w:val="7AD26045"/>
    <w:rsid w:val="7AFE32DE"/>
    <w:rsid w:val="7B083579"/>
    <w:rsid w:val="7B1228E5"/>
    <w:rsid w:val="7B127AC1"/>
    <w:rsid w:val="7B362A78"/>
    <w:rsid w:val="7B6B0C38"/>
    <w:rsid w:val="7B875081"/>
    <w:rsid w:val="7B915F00"/>
    <w:rsid w:val="7BB816DF"/>
    <w:rsid w:val="7BBD0AA3"/>
    <w:rsid w:val="7BDF4EBD"/>
    <w:rsid w:val="7BEE6EAE"/>
    <w:rsid w:val="7C296138"/>
    <w:rsid w:val="7C7C095E"/>
    <w:rsid w:val="7C907F65"/>
    <w:rsid w:val="7C9C2DAE"/>
    <w:rsid w:val="7CB559CD"/>
    <w:rsid w:val="7CFB5D27"/>
    <w:rsid w:val="7D1E1FE0"/>
    <w:rsid w:val="7D2C5EE0"/>
    <w:rsid w:val="7D2F76D5"/>
    <w:rsid w:val="7DBC3708"/>
    <w:rsid w:val="7DC73E5B"/>
    <w:rsid w:val="7DD00F61"/>
    <w:rsid w:val="7DE467BB"/>
    <w:rsid w:val="7E01111B"/>
    <w:rsid w:val="7E473ABB"/>
    <w:rsid w:val="7E6B2A38"/>
    <w:rsid w:val="7E8104AE"/>
    <w:rsid w:val="7E872718"/>
    <w:rsid w:val="7EE30820"/>
    <w:rsid w:val="7F0D1D41"/>
    <w:rsid w:val="7F21759B"/>
    <w:rsid w:val="7F5931D8"/>
    <w:rsid w:val="7F595997"/>
    <w:rsid w:val="7F741DC0"/>
    <w:rsid w:val="7FDF723A"/>
    <w:rsid w:val="7FE23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rPr>
      <w:rFonts w:ascii="Times New Roman" w:hAnsi="Times New Roman"/>
      <w:sz w:val="24"/>
    </w:rPr>
  </w:style>
  <w:style w:type="table" w:styleId="8">
    <w:name w:val="Table Grid"/>
    <w:basedOn w:val="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4"/>
    <w:qFormat/>
    <w:uiPriority w:val="99"/>
    <w:rPr>
      <w:rFonts w:ascii="Calibri" w:hAnsi="Calibri" w:eastAsia="宋体" w:cs="Times New Roman"/>
      <w:sz w:val="18"/>
      <w:szCs w:val="18"/>
    </w:rPr>
  </w:style>
  <w:style w:type="character" w:customStyle="1" w:styleId="12">
    <w:name w:val="页脚 Char"/>
    <w:basedOn w:val="9"/>
    <w:link w:val="3"/>
    <w:qFormat/>
    <w:uiPriority w:val="99"/>
    <w:rPr>
      <w:rFonts w:ascii="Calibri" w:hAnsi="Calibri" w:eastAsia="宋体" w:cs="Times New Roman"/>
      <w:sz w:val="18"/>
      <w:szCs w:val="18"/>
    </w:rPr>
  </w:style>
  <w:style w:type="character" w:customStyle="1" w:styleId="13">
    <w:name w:val="font21"/>
    <w:basedOn w:val="9"/>
    <w:qFormat/>
    <w:uiPriority w:val="0"/>
    <w:rPr>
      <w:rFonts w:ascii="宋体" w:hAnsi="宋体" w:eastAsia="宋体" w:cs="宋体"/>
      <w:color w:val="000000"/>
      <w:sz w:val="24"/>
      <w:szCs w:val="24"/>
      <w:u w:val="none"/>
    </w:rPr>
  </w:style>
  <w:style w:type="character" w:customStyle="1" w:styleId="14">
    <w:name w:val="font0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9507</Words>
  <Characters>10544</Characters>
  <Lines>140</Lines>
  <Paragraphs>39</Paragraphs>
  <TotalTime>7</TotalTime>
  <ScaleCrop>false</ScaleCrop>
  <LinksUpToDate>false</LinksUpToDate>
  <CharactersWithSpaces>10974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2018-04-03T15:16:00Z</dcterms:created>
  <dc:creator>陈超峰</dc:creator>
  <cp:lastModifiedBy>严文水</cp:lastModifiedBy>
  <cp:lastPrinted>2021-10-27T01:17:00Z</cp:lastPrinted>
  <dcterms:modified xsi:type="dcterms:W3CDTF">2024-10-31T02:07:06Z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DE48B8C7795A4820A3AF03A932E84766</vt:lpwstr>
  </property>
</Properties>
</file>